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E565FD2" w14:textId="32093C75" w:rsidR="00EC7584" w:rsidRPr="0015577A" w:rsidRDefault="00EC7584" w:rsidP="0015577A">
      <w:pPr>
        <w:pStyle w:val="NoSpacing"/>
        <w:bidi/>
        <w:jc w:val="center"/>
        <w:rPr>
          <w:rFonts w:ascii="Simplified Arabic" w:hAnsi="Simplified Arabic" w:cs="Simplified Arabic"/>
          <w:sz w:val="32"/>
          <w:szCs w:val="32"/>
          <w:rtl/>
        </w:rPr>
      </w:pPr>
      <w:r w:rsidRPr="0015577A">
        <w:rPr>
          <w:rFonts w:ascii="Simplified Arabic" w:hAnsi="Simplified Arabic" w:cs="Simplified Arabic"/>
          <w:sz w:val="32"/>
          <w:szCs w:val="32"/>
          <w:rtl/>
        </w:rPr>
        <w:t>اطلعوا على أحدث الوجهات الترفيهية مثل"دبي باركس آند ريزورتس"</w:t>
      </w:r>
    </w:p>
    <w:p w14:paraId="7A09BE96" w14:textId="77777777" w:rsidR="0015577A" w:rsidRPr="0015577A" w:rsidRDefault="0015577A" w:rsidP="0015577A">
      <w:pPr>
        <w:pStyle w:val="NoSpacing"/>
        <w:bidi/>
        <w:jc w:val="center"/>
        <w:rPr>
          <w:rFonts w:ascii="Simplified Arabic" w:hAnsi="Simplified Arabic" w:cs="Simplified Arabic"/>
          <w:b/>
          <w:bCs/>
          <w:sz w:val="20"/>
          <w:szCs w:val="20"/>
          <w:rtl/>
        </w:rPr>
      </w:pPr>
    </w:p>
    <w:p w14:paraId="734E5D3F" w14:textId="47288F2E" w:rsidR="00732900" w:rsidRPr="0015577A" w:rsidRDefault="00EC7584" w:rsidP="0015577A">
      <w:pPr>
        <w:pStyle w:val="NoSpacing"/>
        <w:bidi/>
        <w:jc w:val="center"/>
        <w:rPr>
          <w:rFonts w:ascii="Simplified Arabic" w:hAnsi="Simplified Arabic" w:cs="Simplified Arabic"/>
          <w:b/>
          <w:bCs/>
          <w:sz w:val="40"/>
          <w:szCs w:val="40"/>
        </w:rPr>
      </w:pPr>
      <w:r w:rsidRPr="0015577A">
        <w:rPr>
          <w:rFonts w:ascii="Simplified Arabic" w:hAnsi="Simplified Arabic" w:cs="Simplified Arabic"/>
          <w:b/>
          <w:bCs/>
          <w:sz w:val="40"/>
          <w:szCs w:val="40"/>
          <w:rtl/>
        </w:rPr>
        <w:t>"دبي للسياحة" تنظم جولة تعريفية لأكبر شركات</w:t>
      </w:r>
      <w:r w:rsidR="0015577A">
        <w:rPr>
          <w:rFonts w:ascii="Simplified Arabic" w:hAnsi="Simplified Arabic" w:cs="Simplified Arabic" w:hint="cs"/>
          <w:b/>
          <w:bCs/>
          <w:sz w:val="40"/>
          <w:szCs w:val="40"/>
          <w:rtl/>
        </w:rPr>
        <w:t xml:space="preserve"> </w:t>
      </w:r>
      <w:r w:rsidRPr="0015577A">
        <w:rPr>
          <w:rFonts w:ascii="Simplified Arabic" w:hAnsi="Simplified Arabic" w:cs="Simplified Arabic"/>
          <w:b/>
          <w:bCs/>
          <w:sz w:val="40"/>
          <w:szCs w:val="40"/>
          <w:rtl/>
        </w:rPr>
        <w:t>السياحة والسفر في دول مجلس التعاون الخليجي</w:t>
      </w:r>
    </w:p>
    <w:p w14:paraId="6AC317C8" w14:textId="77777777" w:rsidR="00732900" w:rsidRPr="0015577A" w:rsidRDefault="00732900" w:rsidP="0015577A">
      <w:pPr>
        <w:pStyle w:val="NoSpacing"/>
        <w:bidi/>
        <w:jc w:val="both"/>
        <w:rPr>
          <w:rFonts w:ascii="Simplified Arabic" w:hAnsi="Simplified Arabic" w:cs="Simplified Arabic"/>
          <w:sz w:val="28"/>
          <w:szCs w:val="28"/>
          <w:rtl/>
          <w:lang w:bidi="ar-AE"/>
        </w:rPr>
      </w:pPr>
    </w:p>
    <w:p w14:paraId="392F03A6" w14:textId="56A89304" w:rsidR="0083053C" w:rsidRPr="0015577A" w:rsidRDefault="006D3328" w:rsidP="0015577A">
      <w:pPr>
        <w:pStyle w:val="NoSpacing"/>
        <w:bidi/>
        <w:jc w:val="both"/>
        <w:rPr>
          <w:rFonts w:ascii="Simplified Arabic" w:hAnsi="Simplified Arabic" w:cs="Simplified Arabic"/>
          <w:b/>
          <w:sz w:val="28"/>
          <w:szCs w:val="28"/>
          <w:rtl/>
          <w:lang w:bidi="ar-AE"/>
        </w:rPr>
      </w:pPr>
      <w:r w:rsidRPr="0015577A">
        <w:rPr>
          <w:rFonts w:ascii="Simplified Arabic" w:hAnsi="Simplified Arabic" w:cs="Simplified Arabic"/>
          <w:b/>
          <w:bCs/>
          <w:sz w:val="28"/>
          <w:szCs w:val="28"/>
          <w:rtl/>
          <w:lang w:bidi="ar-AE"/>
        </w:rPr>
        <w:t xml:space="preserve">دبي، الإمارات العربية المتحدة، </w:t>
      </w:r>
      <w:r w:rsidR="00004E52" w:rsidRPr="0015577A">
        <w:rPr>
          <w:rFonts w:ascii="Simplified Arabic" w:hAnsi="Simplified Arabic" w:cs="Simplified Arabic"/>
          <w:b/>
          <w:bCs/>
          <w:sz w:val="28"/>
          <w:szCs w:val="28"/>
          <w:lang w:bidi="ar-AE"/>
        </w:rPr>
        <w:t>25</w:t>
      </w:r>
      <w:r w:rsidRPr="0015577A">
        <w:rPr>
          <w:rFonts w:ascii="Simplified Arabic" w:hAnsi="Simplified Arabic" w:cs="Simplified Arabic"/>
          <w:b/>
          <w:bCs/>
          <w:sz w:val="28"/>
          <w:szCs w:val="28"/>
          <w:rtl/>
          <w:lang w:bidi="ar-AE"/>
        </w:rPr>
        <w:t xml:space="preserve"> يناير2017:</w:t>
      </w:r>
      <w:r w:rsidRPr="0015577A">
        <w:rPr>
          <w:rFonts w:ascii="Simplified Arabic" w:hAnsi="Simplified Arabic" w:cs="Simplified Arabic"/>
          <w:b/>
          <w:sz w:val="28"/>
          <w:szCs w:val="28"/>
          <w:rtl/>
          <w:lang w:bidi="ar-AE"/>
        </w:rPr>
        <w:t xml:space="preserve"> </w:t>
      </w:r>
      <w:r w:rsidR="00C83B8F" w:rsidRPr="0015577A">
        <w:rPr>
          <w:rFonts w:ascii="Simplified Arabic" w:hAnsi="Simplified Arabic" w:cs="Simplified Arabic"/>
          <w:b/>
          <w:sz w:val="28"/>
          <w:szCs w:val="28"/>
          <w:rtl/>
          <w:lang w:bidi="ar-AE"/>
        </w:rPr>
        <w:t xml:space="preserve">استضافت دبي خلال هذا الشهر أكثر من 50 </w:t>
      </w:r>
      <w:r w:rsidR="00EC7584" w:rsidRPr="0015577A">
        <w:rPr>
          <w:rFonts w:ascii="Simplified Arabic" w:hAnsi="Simplified Arabic" w:cs="Simplified Arabic"/>
          <w:b/>
          <w:sz w:val="28"/>
          <w:szCs w:val="28"/>
          <w:rtl/>
          <w:lang w:bidi="ar-AE"/>
        </w:rPr>
        <w:t xml:space="preserve">ممثلاً عن </w:t>
      </w:r>
      <w:r w:rsidR="00C83B8F" w:rsidRPr="0015577A">
        <w:rPr>
          <w:rFonts w:ascii="Simplified Arabic" w:hAnsi="Simplified Arabic" w:cs="Simplified Arabic"/>
          <w:b/>
          <w:sz w:val="28"/>
          <w:szCs w:val="28"/>
          <w:rtl/>
          <w:lang w:bidi="ar-AE"/>
        </w:rPr>
        <w:t>أبرز الجهات المعنية بقطاعي السياحة والسفر</w:t>
      </w:r>
      <w:r w:rsidR="00EC7584" w:rsidRPr="0015577A">
        <w:rPr>
          <w:rFonts w:ascii="Simplified Arabic" w:hAnsi="Simplified Arabic" w:cs="Simplified Arabic"/>
          <w:sz w:val="28"/>
          <w:szCs w:val="28"/>
          <w:rtl/>
        </w:rPr>
        <w:t xml:space="preserve"> في </w:t>
      </w:r>
      <w:r w:rsidR="00EC7584" w:rsidRPr="0015577A">
        <w:rPr>
          <w:rFonts w:ascii="Simplified Arabic" w:hAnsi="Simplified Arabic" w:cs="Simplified Arabic"/>
          <w:b/>
          <w:sz w:val="28"/>
          <w:szCs w:val="28"/>
          <w:rtl/>
          <w:lang w:bidi="ar-AE"/>
        </w:rPr>
        <w:t>دول مجلس التعاون الخليجي</w:t>
      </w:r>
      <w:r w:rsidR="00EC7584" w:rsidRPr="0015577A">
        <w:rPr>
          <w:rFonts w:ascii="Simplified Arabic" w:hAnsi="Simplified Arabic" w:cs="Simplified Arabic"/>
          <w:sz w:val="28"/>
          <w:szCs w:val="28"/>
          <w:rtl/>
        </w:rPr>
        <w:t xml:space="preserve"> </w:t>
      </w:r>
      <w:r w:rsidR="00EC7584" w:rsidRPr="0015577A">
        <w:rPr>
          <w:rFonts w:ascii="Simplified Arabic" w:hAnsi="Simplified Arabic" w:cs="Simplified Arabic"/>
          <w:b/>
          <w:sz w:val="28"/>
          <w:szCs w:val="28"/>
          <w:rtl/>
          <w:lang w:bidi="ar-AE"/>
        </w:rPr>
        <w:t>ضمن جولتين تعريفيتين</w:t>
      </w:r>
      <w:r w:rsidR="00C83B8F" w:rsidRPr="0015577A">
        <w:rPr>
          <w:rFonts w:ascii="Simplified Arabic" w:hAnsi="Simplified Arabic" w:cs="Simplified Arabic"/>
          <w:b/>
          <w:sz w:val="28"/>
          <w:szCs w:val="28"/>
          <w:rtl/>
          <w:lang w:bidi="ar-AE"/>
        </w:rPr>
        <w:t>. ويأتي هذا الاهتمام</w:t>
      </w:r>
      <w:r w:rsidR="00695886" w:rsidRPr="0015577A">
        <w:rPr>
          <w:rFonts w:ascii="Simplified Arabic" w:hAnsi="Simplified Arabic" w:cs="Simplified Arabic"/>
          <w:b/>
          <w:sz w:val="28"/>
          <w:szCs w:val="28"/>
          <w:rtl/>
          <w:lang w:bidi="ar-AE"/>
        </w:rPr>
        <w:t xml:space="preserve"> بهذه المنطقة</w:t>
      </w:r>
      <w:r w:rsidR="00C83B8F" w:rsidRPr="0015577A">
        <w:rPr>
          <w:rFonts w:ascii="Simplified Arabic" w:hAnsi="Simplified Arabic" w:cs="Simplified Arabic"/>
          <w:b/>
          <w:sz w:val="28"/>
          <w:szCs w:val="28"/>
          <w:rtl/>
          <w:lang w:bidi="ar-AE"/>
        </w:rPr>
        <w:t xml:space="preserve"> لما تشكله من أهمية في رفد دبي بالسياح، </w:t>
      </w:r>
      <w:r w:rsidR="00EC7584" w:rsidRPr="0015577A">
        <w:rPr>
          <w:rFonts w:ascii="Simplified Arabic" w:hAnsi="Simplified Arabic" w:cs="Simplified Arabic"/>
          <w:b/>
          <w:sz w:val="28"/>
          <w:szCs w:val="28"/>
          <w:rtl/>
          <w:lang w:bidi="ar-AE"/>
        </w:rPr>
        <w:t xml:space="preserve">حيث </w:t>
      </w:r>
      <w:r w:rsidR="00C83B8F" w:rsidRPr="0015577A">
        <w:rPr>
          <w:rFonts w:ascii="Simplified Arabic" w:hAnsi="Simplified Arabic" w:cs="Simplified Arabic"/>
          <w:b/>
          <w:sz w:val="28"/>
          <w:szCs w:val="28"/>
          <w:rtl/>
          <w:lang w:bidi="ar-AE"/>
        </w:rPr>
        <w:t xml:space="preserve">يمثلون ما </w:t>
      </w:r>
      <w:r w:rsidR="00513707" w:rsidRPr="0015577A">
        <w:rPr>
          <w:rFonts w:ascii="Simplified Arabic" w:hAnsi="Simplified Arabic" w:cs="Simplified Arabic"/>
          <w:b/>
          <w:sz w:val="28"/>
          <w:szCs w:val="28"/>
          <w:rtl/>
          <w:lang w:bidi="ar-AE"/>
        </w:rPr>
        <w:t xml:space="preserve">يقدر نسبته </w:t>
      </w:r>
      <w:r w:rsidR="00C83B8F" w:rsidRPr="0015577A">
        <w:rPr>
          <w:rFonts w:ascii="Simplified Arabic" w:hAnsi="Simplified Arabic" w:cs="Simplified Arabic"/>
          <w:b/>
          <w:sz w:val="28"/>
          <w:szCs w:val="28"/>
          <w:rtl/>
          <w:lang w:bidi="ar-AE"/>
        </w:rPr>
        <w:t>2</w:t>
      </w:r>
      <w:r w:rsidR="00EC7584" w:rsidRPr="0015577A">
        <w:rPr>
          <w:rFonts w:ascii="Simplified Arabic" w:hAnsi="Simplified Arabic" w:cs="Simplified Arabic"/>
          <w:b/>
          <w:sz w:val="28"/>
          <w:szCs w:val="28"/>
          <w:rtl/>
          <w:lang w:bidi="ar-AE"/>
        </w:rPr>
        <w:t xml:space="preserve">4 بالمائة من إجمالي عدد السياح الذين زاروا دبي </w:t>
      </w:r>
      <w:r w:rsidR="00C83B8F" w:rsidRPr="0015577A">
        <w:rPr>
          <w:rFonts w:ascii="Simplified Arabic" w:hAnsi="Simplified Arabic" w:cs="Simplified Arabic"/>
          <w:b/>
          <w:sz w:val="28"/>
          <w:szCs w:val="28"/>
          <w:rtl/>
          <w:lang w:bidi="ar-AE"/>
        </w:rPr>
        <w:t>خلال الفترة الممتدة من شهر يناير وحتى شهر نوفمبر 2016</w:t>
      </w:r>
      <w:r w:rsidR="00EC7584" w:rsidRPr="0015577A">
        <w:rPr>
          <w:rFonts w:ascii="Simplified Arabic" w:hAnsi="Simplified Arabic" w:cs="Simplified Arabic"/>
          <w:b/>
          <w:sz w:val="28"/>
          <w:szCs w:val="28"/>
          <w:rtl/>
          <w:lang w:bidi="ar-AE"/>
        </w:rPr>
        <w:t>.</w:t>
      </w:r>
      <w:r w:rsidR="00C83B8F" w:rsidRPr="0015577A">
        <w:rPr>
          <w:rFonts w:ascii="Simplified Arabic" w:hAnsi="Simplified Arabic" w:cs="Simplified Arabic"/>
          <w:b/>
          <w:sz w:val="28"/>
          <w:szCs w:val="28"/>
          <w:rtl/>
          <w:lang w:bidi="ar-AE"/>
        </w:rPr>
        <w:t xml:space="preserve"> </w:t>
      </w:r>
      <w:r w:rsidR="00F058D0" w:rsidRPr="0015577A">
        <w:rPr>
          <w:rFonts w:ascii="Simplified Arabic" w:hAnsi="Simplified Arabic" w:cs="Simplified Arabic"/>
          <w:b/>
          <w:sz w:val="28"/>
          <w:szCs w:val="28"/>
          <w:rtl/>
          <w:lang w:bidi="ar-AE"/>
        </w:rPr>
        <w:t>و</w:t>
      </w:r>
      <w:r w:rsidR="00EC7584" w:rsidRPr="0015577A">
        <w:rPr>
          <w:rFonts w:ascii="Simplified Arabic" w:hAnsi="Simplified Arabic" w:cs="Simplified Arabic"/>
          <w:b/>
          <w:sz w:val="28"/>
          <w:szCs w:val="28"/>
          <w:rtl/>
          <w:lang w:bidi="ar-AE"/>
        </w:rPr>
        <w:t xml:space="preserve">تعكس </w:t>
      </w:r>
      <w:r w:rsidR="00F058D0" w:rsidRPr="0015577A">
        <w:rPr>
          <w:rFonts w:ascii="Simplified Arabic" w:hAnsi="Simplified Arabic" w:cs="Simplified Arabic"/>
          <w:b/>
          <w:sz w:val="28"/>
          <w:szCs w:val="28"/>
          <w:rtl/>
          <w:lang w:bidi="ar-AE"/>
        </w:rPr>
        <w:t xml:space="preserve">هذه الجولات التعريفية أهمية التدفق السياحي </w:t>
      </w:r>
      <w:r w:rsidR="006642D7" w:rsidRPr="0015577A">
        <w:rPr>
          <w:rFonts w:ascii="Simplified Arabic" w:hAnsi="Simplified Arabic" w:cs="Simplified Arabic"/>
          <w:b/>
          <w:sz w:val="28"/>
          <w:szCs w:val="28"/>
          <w:rtl/>
          <w:lang w:bidi="ar-AE"/>
        </w:rPr>
        <w:t>والسفر من دول المنطقة إلى دبي</w:t>
      </w:r>
      <w:r w:rsidR="0083053C" w:rsidRPr="0015577A">
        <w:rPr>
          <w:rFonts w:ascii="Simplified Arabic" w:hAnsi="Simplified Arabic" w:cs="Simplified Arabic"/>
          <w:b/>
          <w:sz w:val="28"/>
          <w:szCs w:val="28"/>
          <w:rtl/>
          <w:lang w:bidi="ar-AE"/>
        </w:rPr>
        <w:t>، وتعتبر من الجهود المستمرة التي تقوم بها دائرة السياحة والتسويق التجاري</w:t>
      </w:r>
      <w:r w:rsidR="00EC7584" w:rsidRPr="0015577A">
        <w:rPr>
          <w:rFonts w:ascii="Simplified Arabic" w:hAnsi="Simplified Arabic" w:cs="Simplified Arabic"/>
          <w:b/>
          <w:sz w:val="28"/>
          <w:szCs w:val="28"/>
          <w:rtl/>
          <w:lang w:bidi="ar-AE"/>
        </w:rPr>
        <w:t xml:space="preserve"> بدبي </w:t>
      </w:r>
      <w:r w:rsidR="0083053C" w:rsidRPr="0015577A">
        <w:rPr>
          <w:rFonts w:ascii="Simplified Arabic" w:hAnsi="Simplified Arabic" w:cs="Simplified Arabic"/>
          <w:b/>
          <w:sz w:val="28"/>
          <w:szCs w:val="28"/>
          <w:rtl/>
          <w:lang w:bidi="ar-AE"/>
        </w:rPr>
        <w:t xml:space="preserve">(دبي للسياحة) لإطلاعهم على </w:t>
      </w:r>
      <w:r w:rsidR="00EC7584" w:rsidRPr="0015577A">
        <w:rPr>
          <w:rFonts w:ascii="Simplified Arabic" w:hAnsi="Simplified Arabic" w:cs="Simplified Arabic"/>
          <w:b/>
          <w:sz w:val="28"/>
          <w:szCs w:val="28"/>
          <w:rtl/>
          <w:lang w:bidi="ar-AE"/>
        </w:rPr>
        <w:t xml:space="preserve">جديد </w:t>
      </w:r>
      <w:r w:rsidR="0083053C" w:rsidRPr="0015577A">
        <w:rPr>
          <w:rFonts w:ascii="Simplified Arabic" w:hAnsi="Simplified Arabic" w:cs="Simplified Arabic"/>
          <w:b/>
          <w:sz w:val="28"/>
          <w:szCs w:val="28"/>
          <w:rtl/>
          <w:lang w:bidi="ar-AE"/>
        </w:rPr>
        <w:t xml:space="preserve">ما تقدمه دبي لكل سوق من تلك الأسواق. </w:t>
      </w:r>
    </w:p>
    <w:p w14:paraId="6764028E" w14:textId="77777777" w:rsidR="0083053C" w:rsidRPr="0015577A" w:rsidRDefault="0083053C" w:rsidP="0015577A">
      <w:pPr>
        <w:pStyle w:val="NoSpacing"/>
        <w:bidi/>
        <w:jc w:val="both"/>
        <w:rPr>
          <w:rFonts w:ascii="Simplified Arabic" w:hAnsi="Simplified Arabic" w:cs="Simplified Arabic"/>
          <w:b/>
          <w:sz w:val="28"/>
          <w:szCs w:val="28"/>
          <w:rtl/>
          <w:lang w:bidi="ar-AE"/>
        </w:rPr>
      </w:pPr>
    </w:p>
    <w:p w14:paraId="18FB36EA" w14:textId="27105A56" w:rsidR="00271CFB" w:rsidRPr="0015577A" w:rsidRDefault="0083053C" w:rsidP="0015577A">
      <w:pPr>
        <w:pStyle w:val="NoSpacing"/>
        <w:bidi/>
        <w:jc w:val="both"/>
        <w:rPr>
          <w:rFonts w:ascii="Simplified Arabic" w:hAnsi="Simplified Arabic" w:cs="Simplified Arabic"/>
          <w:b/>
          <w:sz w:val="28"/>
          <w:szCs w:val="28"/>
          <w:rtl/>
          <w:lang w:bidi="ar-AE"/>
        </w:rPr>
      </w:pPr>
      <w:r w:rsidRPr="0015577A">
        <w:rPr>
          <w:rFonts w:ascii="Simplified Arabic" w:hAnsi="Simplified Arabic" w:cs="Simplified Arabic"/>
          <w:b/>
          <w:sz w:val="28"/>
          <w:szCs w:val="28"/>
          <w:rtl/>
          <w:lang w:bidi="ar-AE"/>
        </w:rPr>
        <w:t xml:space="preserve">وقالت حور الخاجة، </w:t>
      </w:r>
      <w:r w:rsidR="00513707" w:rsidRPr="0015577A">
        <w:rPr>
          <w:rFonts w:ascii="Simplified Arabic" w:hAnsi="Simplified Arabic" w:cs="Simplified Arabic"/>
          <w:b/>
          <w:sz w:val="28"/>
          <w:szCs w:val="28"/>
          <w:rtl/>
          <w:lang w:bidi="ar-AE"/>
        </w:rPr>
        <w:t xml:space="preserve">مدير </w:t>
      </w:r>
      <w:r w:rsidRPr="0015577A">
        <w:rPr>
          <w:rFonts w:ascii="Simplified Arabic" w:hAnsi="Simplified Arabic" w:cs="Simplified Arabic"/>
          <w:b/>
          <w:sz w:val="28"/>
          <w:szCs w:val="28"/>
          <w:rtl/>
          <w:lang w:bidi="ar-AE"/>
        </w:rPr>
        <w:t>الترويج الخارجي في دبي للسياحة:</w:t>
      </w:r>
      <w:r w:rsidR="0015577A">
        <w:rPr>
          <w:rFonts w:ascii="Simplified Arabic" w:hAnsi="Simplified Arabic" w:cs="Simplified Arabic" w:hint="cs"/>
          <w:b/>
          <w:sz w:val="28"/>
          <w:szCs w:val="28"/>
          <w:rtl/>
          <w:lang w:bidi="ar-AE"/>
        </w:rPr>
        <w:t xml:space="preserve"> </w:t>
      </w:r>
      <w:r w:rsidRPr="0015577A">
        <w:rPr>
          <w:rFonts w:ascii="Simplified Arabic" w:hAnsi="Simplified Arabic" w:cs="Simplified Arabic"/>
          <w:b/>
          <w:sz w:val="28"/>
          <w:szCs w:val="28"/>
          <w:rtl/>
          <w:lang w:bidi="ar-AE"/>
        </w:rPr>
        <w:t>"</w:t>
      </w:r>
      <w:r w:rsidR="00530930" w:rsidRPr="0015577A">
        <w:rPr>
          <w:rFonts w:ascii="Simplified Arabic" w:hAnsi="Simplified Arabic" w:cs="Simplified Arabic"/>
          <w:b/>
          <w:sz w:val="28"/>
          <w:szCs w:val="28"/>
          <w:rtl/>
          <w:lang w:bidi="ar-AE"/>
        </w:rPr>
        <w:t>إن السوق الخليجي يعتبر من الأسواق الرئيسية لدينا، ونحرص على الترويج للوجهات الجديدة التي تزيد من جاذبية دبي السياحية، مثل "آي إم جي عالم من المغامرات"، و"دبي باركس آند ريزورتس" وهما تقدمان تجارب مشوقة وجديدة للسياح، وه</w:t>
      </w:r>
      <w:r w:rsidR="008F274A" w:rsidRPr="0015577A">
        <w:rPr>
          <w:rFonts w:ascii="Simplified Arabic" w:hAnsi="Simplified Arabic" w:cs="Simplified Arabic"/>
          <w:b/>
          <w:sz w:val="28"/>
          <w:szCs w:val="28"/>
          <w:rtl/>
          <w:lang w:bidi="ar-AE"/>
        </w:rPr>
        <w:t xml:space="preserve">ذا </w:t>
      </w:r>
      <w:r w:rsidR="00530930" w:rsidRPr="0015577A">
        <w:rPr>
          <w:rFonts w:ascii="Simplified Arabic" w:hAnsi="Simplified Arabic" w:cs="Simplified Arabic"/>
          <w:b/>
          <w:sz w:val="28"/>
          <w:szCs w:val="28"/>
          <w:rtl/>
          <w:lang w:bidi="ar-AE"/>
        </w:rPr>
        <w:t>بدوره يعزز من سمعة دبي كوجهة مفضلة</w:t>
      </w:r>
      <w:r w:rsidR="008F274A" w:rsidRPr="0015577A">
        <w:rPr>
          <w:rFonts w:ascii="Simplified Arabic" w:hAnsi="Simplified Arabic" w:cs="Simplified Arabic"/>
          <w:b/>
          <w:sz w:val="28"/>
          <w:szCs w:val="28"/>
          <w:rtl/>
          <w:lang w:bidi="ar-AE"/>
        </w:rPr>
        <w:t xml:space="preserve"> للعائلات والأفراد</w:t>
      </w:r>
      <w:r w:rsidR="00530930" w:rsidRPr="0015577A">
        <w:rPr>
          <w:rFonts w:ascii="Simplified Arabic" w:hAnsi="Simplified Arabic" w:cs="Simplified Arabic"/>
          <w:b/>
          <w:sz w:val="28"/>
          <w:szCs w:val="28"/>
          <w:rtl/>
          <w:lang w:bidi="ar-AE"/>
        </w:rPr>
        <w:t>، ويساهم أيضا</w:t>
      </w:r>
      <w:r w:rsidR="00762B39" w:rsidRPr="0015577A">
        <w:rPr>
          <w:rFonts w:ascii="Simplified Arabic" w:hAnsi="Simplified Arabic" w:cs="Simplified Arabic"/>
          <w:b/>
          <w:sz w:val="28"/>
          <w:szCs w:val="28"/>
          <w:rtl/>
          <w:lang w:bidi="ar-AE"/>
        </w:rPr>
        <w:t>ً</w:t>
      </w:r>
      <w:r w:rsidR="00530930" w:rsidRPr="0015577A">
        <w:rPr>
          <w:rFonts w:ascii="Simplified Arabic" w:hAnsi="Simplified Arabic" w:cs="Simplified Arabic"/>
          <w:b/>
          <w:sz w:val="28"/>
          <w:szCs w:val="28"/>
          <w:rtl/>
          <w:lang w:bidi="ar-AE"/>
        </w:rPr>
        <w:t xml:space="preserve"> في تشجيع السياح </w:t>
      </w:r>
      <w:r w:rsidR="005F40CA" w:rsidRPr="0015577A">
        <w:rPr>
          <w:rFonts w:ascii="Simplified Arabic" w:hAnsi="Simplified Arabic" w:cs="Simplified Arabic"/>
          <w:b/>
          <w:sz w:val="28"/>
          <w:szCs w:val="28"/>
          <w:rtl/>
          <w:lang w:bidi="ar-AE"/>
        </w:rPr>
        <w:t xml:space="preserve">على قضاء مدة أطول في دبي للاستمتاع </w:t>
      </w:r>
      <w:r w:rsidR="00135419" w:rsidRPr="0015577A">
        <w:rPr>
          <w:rFonts w:ascii="Simplified Arabic" w:hAnsi="Simplified Arabic" w:cs="Simplified Arabic"/>
          <w:b/>
          <w:sz w:val="28"/>
          <w:szCs w:val="28"/>
          <w:rtl/>
          <w:lang w:bidi="ar-AE"/>
        </w:rPr>
        <w:t>بتلك التجارب الترفيهية المميزة. ونحن سعداء باستضافة شركائنا من القطاع السياحي الخليجي، وإطلاعهم على الوجهات والمنتزهات الترفيهية الجديدة، و</w:t>
      </w:r>
      <w:r w:rsidR="008F274A" w:rsidRPr="0015577A">
        <w:rPr>
          <w:rFonts w:ascii="Simplified Arabic" w:hAnsi="Simplified Arabic" w:cs="Simplified Arabic"/>
          <w:b/>
          <w:sz w:val="28"/>
          <w:szCs w:val="28"/>
          <w:rtl/>
          <w:lang w:bidi="ar-AE"/>
        </w:rPr>
        <w:t xml:space="preserve">كذلك </w:t>
      </w:r>
      <w:r w:rsidR="00135419" w:rsidRPr="0015577A">
        <w:rPr>
          <w:rFonts w:ascii="Simplified Arabic" w:hAnsi="Simplified Arabic" w:cs="Simplified Arabic"/>
          <w:b/>
          <w:sz w:val="28"/>
          <w:szCs w:val="28"/>
          <w:rtl/>
          <w:lang w:bidi="ar-AE"/>
        </w:rPr>
        <w:t xml:space="preserve">ما يشهده قطاع التجزئة من توسع وازدهار. وحرصنا </w:t>
      </w:r>
      <w:r w:rsidR="008F274A" w:rsidRPr="0015577A">
        <w:rPr>
          <w:rFonts w:ascii="Simplified Arabic" w:hAnsi="Simplified Arabic" w:cs="Simplified Arabic"/>
          <w:b/>
          <w:sz w:val="28"/>
          <w:szCs w:val="28"/>
          <w:rtl/>
          <w:lang w:bidi="ar-AE"/>
        </w:rPr>
        <w:t>على أن</w:t>
      </w:r>
      <w:r w:rsidR="00255E77" w:rsidRPr="0015577A">
        <w:rPr>
          <w:rFonts w:ascii="Simplified Arabic" w:hAnsi="Simplified Arabic" w:cs="Simplified Arabic"/>
          <w:b/>
          <w:sz w:val="28"/>
          <w:szCs w:val="28"/>
          <w:rtl/>
          <w:lang w:bidi="ar-AE"/>
        </w:rPr>
        <w:t xml:space="preserve"> يكون </w:t>
      </w:r>
      <w:r w:rsidR="008F274A" w:rsidRPr="0015577A">
        <w:rPr>
          <w:rFonts w:ascii="Simplified Arabic" w:hAnsi="Simplified Arabic" w:cs="Simplified Arabic"/>
          <w:b/>
          <w:sz w:val="28"/>
          <w:szCs w:val="28"/>
          <w:rtl/>
          <w:lang w:bidi="ar-AE"/>
        </w:rPr>
        <w:t>برنامج الجولة التعريفية</w:t>
      </w:r>
      <w:r w:rsidR="00255E77" w:rsidRPr="0015577A">
        <w:rPr>
          <w:rFonts w:ascii="Simplified Arabic" w:hAnsi="Simplified Arabic" w:cs="Simplified Arabic"/>
          <w:b/>
          <w:sz w:val="28"/>
          <w:szCs w:val="28"/>
          <w:rtl/>
          <w:lang w:bidi="ar-AE"/>
        </w:rPr>
        <w:t xml:space="preserve"> ممتعا</w:t>
      </w:r>
      <w:r w:rsidR="00762B39" w:rsidRPr="0015577A">
        <w:rPr>
          <w:rFonts w:ascii="Simplified Arabic" w:hAnsi="Simplified Arabic" w:cs="Simplified Arabic"/>
          <w:b/>
          <w:sz w:val="28"/>
          <w:szCs w:val="28"/>
          <w:rtl/>
          <w:lang w:bidi="ar-AE"/>
        </w:rPr>
        <w:t>ً</w:t>
      </w:r>
      <w:r w:rsidR="00255E77" w:rsidRPr="0015577A">
        <w:rPr>
          <w:rFonts w:ascii="Simplified Arabic" w:hAnsi="Simplified Arabic" w:cs="Simplified Arabic"/>
          <w:b/>
          <w:sz w:val="28"/>
          <w:szCs w:val="28"/>
          <w:rtl/>
          <w:lang w:bidi="ar-AE"/>
        </w:rPr>
        <w:t>، بم</w:t>
      </w:r>
      <w:r w:rsidR="008F274A" w:rsidRPr="0015577A">
        <w:rPr>
          <w:rFonts w:ascii="Simplified Arabic" w:hAnsi="Simplified Arabic" w:cs="Simplified Arabic"/>
          <w:b/>
          <w:sz w:val="28"/>
          <w:szCs w:val="28"/>
          <w:rtl/>
          <w:lang w:bidi="ar-AE"/>
        </w:rPr>
        <w:t>نحهم الفرصة للتعرف على ما تقدمه دبي،</w:t>
      </w:r>
      <w:r w:rsidR="00B64830" w:rsidRPr="0015577A">
        <w:rPr>
          <w:rFonts w:ascii="Simplified Arabic" w:hAnsi="Simplified Arabic" w:cs="Simplified Arabic"/>
          <w:b/>
          <w:sz w:val="28"/>
          <w:szCs w:val="28"/>
          <w:rtl/>
          <w:lang w:bidi="ar-AE"/>
        </w:rPr>
        <w:t xml:space="preserve"> إلى جانب </w:t>
      </w:r>
      <w:r w:rsidR="00271CFB" w:rsidRPr="0015577A">
        <w:rPr>
          <w:rFonts w:ascii="Simplified Arabic" w:hAnsi="Simplified Arabic" w:cs="Simplified Arabic"/>
          <w:b/>
          <w:sz w:val="28"/>
          <w:szCs w:val="28"/>
          <w:rtl/>
          <w:lang w:bidi="ar-AE"/>
        </w:rPr>
        <w:t>تمكينهم من اختبار هذه التجربة بأنفسهم".</w:t>
      </w:r>
      <w:r w:rsidR="008F274A" w:rsidRPr="0015577A">
        <w:rPr>
          <w:rFonts w:ascii="Simplified Arabic" w:hAnsi="Simplified Arabic" w:cs="Simplified Arabic"/>
          <w:b/>
          <w:sz w:val="28"/>
          <w:szCs w:val="28"/>
          <w:rtl/>
          <w:lang w:bidi="ar-AE"/>
        </w:rPr>
        <w:t xml:space="preserve"> </w:t>
      </w:r>
      <w:r w:rsidR="00135419" w:rsidRPr="0015577A">
        <w:rPr>
          <w:rFonts w:ascii="Simplified Arabic" w:hAnsi="Simplified Arabic" w:cs="Simplified Arabic"/>
          <w:b/>
          <w:sz w:val="28"/>
          <w:szCs w:val="28"/>
          <w:rtl/>
          <w:lang w:bidi="ar-AE"/>
        </w:rPr>
        <w:t xml:space="preserve"> </w:t>
      </w:r>
      <w:r w:rsidR="006642D7" w:rsidRPr="0015577A">
        <w:rPr>
          <w:rFonts w:ascii="Simplified Arabic" w:hAnsi="Simplified Arabic" w:cs="Simplified Arabic"/>
          <w:b/>
          <w:sz w:val="28"/>
          <w:szCs w:val="28"/>
          <w:rtl/>
          <w:lang w:bidi="ar-AE"/>
        </w:rPr>
        <w:t xml:space="preserve"> </w:t>
      </w:r>
    </w:p>
    <w:p w14:paraId="710EBC52" w14:textId="77777777" w:rsidR="00271CFB" w:rsidRPr="0015577A" w:rsidRDefault="00271CFB" w:rsidP="0015577A">
      <w:pPr>
        <w:pStyle w:val="NoSpacing"/>
        <w:bidi/>
        <w:jc w:val="both"/>
        <w:rPr>
          <w:rFonts w:ascii="Simplified Arabic" w:hAnsi="Simplified Arabic" w:cs="Simplified Arabic"/>
          <w:b/>
          <w:sz w:val="28"/>
          <w:szCs w:val="28"/>
          <w:rtl/>
          <w:lang w:bidi="ar-AE"/>
        </w:rPr>
      </w:pPr>
    </w:p>
    <w:p w14:paraId="704E20BA" w14:textId="14EB580D" w:rsidR="00912C11" w:rsidRPr="0015577A" w:rsidRDefault="00271CFB" w:rsidP="0015577A">
      <w:pPr>
        <w:pStyle w:val="NoSpacing"/>
        <w:bidi/>
        <w:jc w:val="both"/>
        <w:rPr>
          <w:rFonts w:ascii="Simplified Arabic" w:hAnsi="Simplified Arabic" w:cs="Simplified Arabic"/>
          <w:b/>
          <w:sz w:val="28"/>
          <w:szCs w:val="28"/>
          <w:rtl/>
          <w:lang w:bidi="ar-AE"/>
        </w:rPr>
      </w:pPr>
      <w:r w:rsidRPr="0015577A">
        <w:rPr>
          <w:rFonts w:ascii="Simplified Arabic" w:hAnsi="Simplified Arabic" w:cs="Simplified Arabic"/>
          <w:b/>
          <w:sz w:val="28"/>
          <w:szCs w:val="28"/>
          <w:rtl/>
          <w:lang w:bidi="ar-AE"/>
        </w:rPr>
        <w:t>واستضافت "دبي للسياحة" في الفترة من 12 حتى 14 يناير الحالي وفدا</w:t>
      </w:r>
      <w:r w:rsidR="00762B39" w:rsidRPr="0015577A">
        <w:rPr>
          <w:rFonts w:ascii="Simplified Arabic" w:hAnsi="Simplified Arabic" w:cs="Simplified Arabic"/>
          <w:b/>
          <w:sz w:val="28"/>
          <w:szCs w:val="28"/>
          <w:rtl/>
          <w:lang w:bidi="ar-AE"/>
        </w:rPr>
        <w:t>ً</w:t>
      </w:r>
      <w:r w:rsidRPr="0015577A">
        <w:rPr>
          <w:rFonts w:ascii="Simplified Arabic" w:hAnsi="Simplified Arabic" w:cs="Simplified Arabic"/>
          <w:b/>
          <w:sz w:val="28"/>
          <w:szCs w:val="28"/>
          <w:rtl/>
          <w:lang w:bidi="ar-AE"/>
        </w:rPr>
        <w:t xml:space="preserve"> رفيع المستوى من أصحاب والمدراء التنفيذيين والعامّين لأبرز وكالات السياحة والسفر في دول مجلس التعاون الخليجي، ومن بينها </w:t>
      </w:r>
      <w:r w:rsidR="00B64830" w:rsidRPr="0015577A">
        <w:rPr>
          <w:rFonts w:ascii="Simplified Arabic" w:hAnsi="Simplified Arabic" w:cs="Simplified Arabic"/>
          <w:b/>
          <w:sz w:val="28"/>
          <w:szCs w:val="28"/>
          <w:rtl/>
          <w:lang w:bidi="ar-AE"/>
        </w:rPr>
        <w:t>"</w:t>
      </w:r>
      <w:r w:rsidRPr="0015577A">
        <w:rPr>
          <w:rFonts w:ascii="Simplified Arabic" w:hAnsi="Simplified Arabic" w:cs="Simplified Arabic"/>
          <w:b/>
          <w:sz w:val="28"/>
          <w:szCs w:val="28"/>
          <w:rtl/>
          <w:lang w:bidi="ar-AE"/>
        </w:rPr>
        <w:t>سفريات المفتاح للسياحة</w:t>
      </w:r>
      <w:r w:rsidR="00B64830" w:rsidRPr="0015577A">
        <w:rPr>
          <w:rFonts w:ascii="Simplified Arabic" w:hAnsi="Simplified Arabic" w:cs="Simplified Arabic"/>
          <w:b/>
          <w:sz w:val="28"/>
          <w:szCs w:val="28"/>
          <w:rtl/>
          <w:lang w:bidi="ar-AE"/>
        </w:rPr>
        <w:t>"</w:t>
      </w:r>
      <w:r w:rsidRPr="0015577A">
        <w:rPr>
          <w:rFonts w:ascii="Simplified Arabic" w:hAnsi="Simplified Arabic" w:cs="Simplified Arabic"/>
          <w:b/>
          <w:sz w:val="28"/>
          <w:szCs w:val="28"/>
          <w:rtl/>
          <w:lang w:bidi="ar-AE"/>
        </w:rPr>
        <w:t>، و</w:t>
      </w:r>
      <w:r w:rsidR="00B64830" w:rsidRPr="0015577A">
        <w:rPr>
          <w:rFonts w:ascii="Simplified Arabic" w:hAnsi="Simplified Arabic" w:cs="Simplified Arabic"/>
          <w:b/>
          <w:sz w:val="28"/>
          <w:szCs w:val="28"/>
          <w:rtl/>
          <w:lang w:bidi="ar-AE"/>
        </w:rPr>
        <w:t>"</w:t>
      </w:r>
      <w:r w:rsidRPr="0015577A">
        <w:rPr>
          <w:rFonts w:ascii="Simplified Arabic" w:hAnsi="Simplified Arabic" w:cs="Simplified Arabic"/>
          <w:b/>
          <w:sz w:val="28"/>
          <w:szCs w:val="28"/>
          <w:rtl/>
          <w:lang w:bidi="ar-AE"/>
        </w:rPr>
        <w:t>مرمول للسفر والسياحة</w:t>
      </w:r>
      <w:r w:rsidR="00B64830" w:rsidRPr="0015577A">
        <w:rPr>
          <w:rFonts w:ascii="Simplified Arabic" w:hAnsi="Simplified Arabic" w:cs="Simplified Arabic"/>
          <w:b/>
          <w:sz w:val="28"/>
          <w:szCs w:val="28"/>
          <w:rtl/>
          <w:lang w:bidi="ar-AE"/>
        </w:rPr>
        <w:t>"</w:t>
      </w:r>
      <w:r w:rsidR="00E469F4" w:rsidRPr="0015577A">
        <w:rPr>
          <w:rFonts w:ascii="Simplified Arabic" w:hAnsi="Simplified Arabic" w:cs="Simplified Arabic"/>
          <w:b/>
          <w:sz w:val="28"/>
          <w:szCs w:val="28"/>
          <w:rtl/>
          <w:lang w:bidi="ar-AE"/>
        </w:rPr>
        <w:t xml:space="preserve">، و </w:t>
      </w:r>
      <w:proofErr w:type="spellStart"/>
      <w:r w:rsidR="00E469F4" w:rsidRPr="0015577A">
        <w:rPr>
          <w:rFonts w:ascii="Simplified Arabic" w:hAnsi="Simplified Arabic" w:cs="Simplified Arabic"/>
          <w:sz w:val="28"/>
          <w:szCs w:val="28"/>
          <w:lang w:bidi="ar-AE"/>
        </w:rPr>
        <w:t>Yrbooking</w:t>
      </w:r>
      <w:proofErr w:type="spellEnd"/>
      <w:r w:rsidR="00F058D0" w:rsidRPr="0015577A">
        <w:rPr>
          <w:rFonts w:ascii="Simplified Arabic" w:hAnsi="Simplified Arabic" w:cs="Simplified Arabic"/>
          <w:b/>
          <w:sz w:val="28"/>
          <w:szCs w:val="28"/>
          <w:rtl/>
          <w:lang w:bidi="ar-AE"/>
        </w:rPr>
        <w:t xml:space="preserve"> </w:t>
      </w:r>
      <w:r w:rsidR="00E469F4" w:rsidRPr="0015577A">
        <w:rPr>
          <w:rFonts w:ascii="Simplified Arabic" w:hAnsi="Simplified Arabic" w:cs="Simplified Arabic"/>
          <w:b/>
          <w:sz w:val="28"/>
          <w:szCs w:val="28"/>
          <w:rtl/>
          <w:lang w:bidi="ar-AE"/>
        </w:rPr>
        <w:t>، و</w:t>
      </w:r>
      <w:r w:rsidR="00B64830" w:rsidRPr="0015577A">
        <w:rPr>
          <w:rFonts w:ascii="Simplified Arabic" w:hAnsi="Simplified Arabic" w:cs="Simplified Arabic"/>
          <w:b/>
          <w:sz w:val="28"/>
          <w:szCs w:val="28"/>
          <w:rtl/>
          <w:lang w:bidi="ar-AE"/>
        </w:rPr>
        <w:t>"</w:t>
      </w:r>
      <w:r w:rsidR="00E469F4" w:rsidRPr="0015577A">
        <w:rPr>
          <w:rFonts w:ascii="Simplified Arabic" w:hAnsi="Simplified Arabic" w:cs="Simplified Arabic"/>
          <w:b/>
          <w:sz w:val="28"/>
          <w:szCs w:val="28"/>
          <w:rtl/>
          <w:lang w:bidi="ar-AE"/>
        </w:rPr>
        <w:t>أورانج ترافيل</w:t>
      </w:r>
      <w:r w:rsidR="00B64830" w:rsidRPr="0015577A">
        <w:rPr>
          <w:rFonts w:ascii="Simplified Arabic" w:hAnsi="Simplified Arabic" w:cs="Simplified Arabic"/>
          <w:b/>
          <w:sz w:val="28"/>
          <w:szCs w:val="28"/>
          <w:rtl/>
          <w:lang w:bidi="ar-AE"/>
        </w:rPr>
        <w:t>"</w:t>
      </w:r>
      <w:r w:rsidR="00E469F4" w:rsidRPr="0015577A">
        <w:rPr>
          <w:rFonts w:ascii="Simplified Arabic" w:hAnsi="Simplified Arabic" w:cs="Simplified Arabic"/>
          <w:b/>
          <w:sz w:val="28"/>
          <w:szCs w:val="28"/>
          <w:rtl/>
          <w:lang w:bidi="ar-AE"/>
        </w:rPr>
        <w:t xml:space="preserve">. </w:t>
      </w:r>
    </w:p>
    <w:p w14:paraId="2CDC6CA6" w14:textId="77777777" w:rsidR="00C83B8F" w:rsidRPr="0015577A" w:rsidRDefault="00C83B8F" w:rsidP="0015577A">
      <w:pPr>
        <w:pStyle w:val="NoSpacing"/>
        <w:bidi/>
        <w:jc w:val="both"/>
        <w:rPr>
          <w:rFonts w:ascii="Simplified Arabic" w:hAnsi="Simplified Arabic" w:cs="Simplified Arabic"/>
          <w:b/>
          <w:sz w:val="28"/>
          <w:szCs w:val="28"/>
          <w:rtl/>
          <w:lang w:bidi="ar-AE"/>
        </w:rPr>
      </w:pPr>
    </w:p>
    <w:p w14:paraId="057B171B" w14:textId="4275D879" w:rsidR="00820D7F" w:rsidRPr="0015577A" w:rsidRDefault="00820D7F" w:rsidP="0015577A">
      <w:pPr>
        <w:pStyle w:val="NoSpacing"/>
        <w:bidi/>
        <w:jc w:val="both"/>
        <w:rPr>
          <w:rFonts w:ascii="Simplified Arabic" w:hAnsi="Simplified Arabic" w:cs="Simplified Arabic"/>
          <w:sz w:val="28"/>
          <w:szCs w:val="28"/>
          <w:rtl/>
          <w:lang w:val="en-US"/>
        </w:rPr>
      </w:pPr>
      <w:r w:rsidRPr="0015577A">
        <w:rPr>
          <w:rFonts w:ascii="Simplified Arabic" w:hAnsi="Simplified Arabic" w:cs="Simplified Arabic"/>
          <w:sz w:val="28"/>
          <w:szCs w:val="28"/>
          <w:lang w:val="en-US"/>
        </w:rPr>
        <w:lastRenderedPageBreak/>
        <w:t xml:space="preserve"> </w:t>
      </w:r>
      <w:r w:rsidR="00B64830" w:rsidRPr="0015577A">
        <w:rPr>
          <w:rFonts w:ascii="Simplified Arabic" w:hAnsi="Simplified Arabic" w:cs="Simplified Arabic"/>
          <w:sz w:val="28"/>
          <w:szCs w:val="28"/>
          <w:rtl/>
          <w:lang w:val="en-US"/>
        </w:rPr>
        <w:t>ل</w:t>
      </w:r>
      <w:r w:rsidR="0017455B" w:rsidRPr="0015577A">
        <w:rPr>
          <w:rFonts w:ascii="Simplified Arabic" w:hAnsi="Simplified Arabic" w:cs="Simplified Arabic"/>
          <w:sz w:val="28"/>
          <w:szCs w:val="28"/>
          <w:rtl/>
          <w:lang w:val="en-US"/>
        </w:rPr>
        <w:t>قد منحت الجولة التعريفية الضيوف وعائلاتهم الفرصة لأن يكونوا من أوائل الزو</w:t>
      </w:r>
      <w:r w:rsidR="00A255E6" w:rsidRPr="0015577A">
        <w:rPr>
          <w:rFonts w:ascii="Simplified Arabic" w:hAnsi="Simplified Arabic" w:cs="Simplified Arabic"/>
          <w:sz w:val="28"/>
          <w:szCs w:val="28"/>
          <w:rtl/>
          <w:lang w:val="en-US"/>
        </w:rPr>
        <w:t>ّ</w:t>
      </w:r>
      <w:r w:rsidR="0017455B" w:rsidRPr="0015577A">
        <w:rPr>
          <w:rFonts w:ascii="Simplified Arabic" w:hAnsi="Simplified Arabic" w:cs="Simplified Arabic"/>
          <w:sz w:val="28"/>
          <w:szCs w:val="28"/>
          <w:rtl/>
          <w:lang w:val="en-US"/>
        </w:rPr>
        <w:t xml:space="preserve">ار الذين يختبرون </w:t>
      </w:r>
      <w:r w:rsidR="00A255E6" w:rsidRPr="0015577A">
        <w:rPr>
          <w:rFonts w:ascii="Simplified Arabic" w:hAnsi="Simplified Arabic" w:cs="Simplified Arabic"/>
          <w:sz w:val="28"/>
          <w:szCs w:val="28"/>
          <w:rtl/>
          <w:lang w:val="en-US"/>
        </w:rPr>
        <w:t>الوجهة الترفيهية الأحدث "دبي باركس آند ريزورتس"</w:t>
      </w:r>
      <w:r w:rsidR="00413BA3" w:rsidRPr="0015577A">
        <w:rPr>
          <w:rFonts w:ascii="Simplified Arabic" w:hAnsi="Simplified Arabic" w:cs="Simplified Arabic"/>
          <w:sz w:val="28"/>
          <w:szCs w:val="28"/>
          <w:rtl/>
          <w:lang w:val="en-US"/>
        </w:rPr>
        <w:t xml:space="preserve"> </w:t>
      </w:r>
      <w:r w:rsidR="00A255E6" w:rsidRPr="0015577A">
        <w:rPr>
          <w:rFonts w:ascii="Simplified Arabic" w:hAnsi="Simplified Arabic" w:cs="Simplified Arabic"/>
          <w:sz w:val="28"/>
          <w:szCs w:val="28"/>
          <w:rtl/>
          <w:lang w:val="en-US"/>
        </w:rPr>
        <w:t xml:space="preserve">بكامل طاقتها الاستيعابية، وكذلك الإقامة في </w:t>
      </w:r>
      <w:r w:rsidR="00B64830" w:rsidRPr="0015577A">
        <w:rPr>
          <w:rFonts w:ascii="Simplified Arabic" w:hAnsi="Simplified Arabic" w:cs="Simplified Arabic"/>
          <w:sz w:val="28"/>
          <w:szCs w:val="28"/>
          <w:rtl/>
          <w:lang w:val="en-US"/>
        </w:rPr>
        <w:t>فندق</w:t>
      </w:r>
      <w:r w:rsidR="00A255E6" w:rsidRPr="0015577A">
        <w:rPr>
          <w:rFonts w:ascii="Simplified Arabic" w:hAnsi="Simplified Arabic" w:cs="Simplified Arabic"/>
          <w:sz w:val="28"/>
          <w:szCs w:val="28"/>
          <w:rtl/>
          <w:lang w:val="en-US"/>
        </w:rPr>
        <w:t xml:space="preserve"> لابيتا، المنتجع المصمم على الطراز البولينزي، التابع لماريوت. كما نظمت "دبي للسياحة" عشاء عمل </w:t>
      </w:r>
      <w:r w:rsidR="00413BA3" w:rsidRPr="0015577A">
        <w:rPr>
          <w:rFonts w:ascii="Simplified Arabic" w:hAnsi="Simplified Arabic" w:cs="Simplified Arabic"/>
          <w:sz w:val="28"/>
          <w:szCs w:val="28"/>
          <w:rtl/>
          <w:lang w:val="en-US"/>
        </w:rPr>
        <w:t>لشبكة شركائها مع 15 ضيفا يمثلون شركات من المملكة العربية السعودية، والبحرين، وسلطنة ع</w:t>
      </w:r>
      <w:r w:rsidR="0015577A">
        <w:rPr>
          <w:rFonts w:ascii="Simplified Arabic" w:hAnsi="Simplified Arabic" w:cs="Simplified Arabic" w:hint="cs"/>
          <w:sz w:val="28"/>
          <w:szCs w:val="28"/>
          <w:rtl/>
          <w:lang w:val="en-US"/>
        </w:rPr>
        <w:t>ُ</w:t>
      </w:r>
      <w:r w:rsidR="00413BA3" w:rsidRPr="0015577A">
        <w:rPr>
          <w:rFonts w:ascii="Simplified Arabic" w:hAnsi="Simplified Arabic" w:cs="Simplified Arabic"/>
          <w:sz w:val="28"/>
          <w:szCs w:val="28"/>
          <w:rtl/>
          <w:lang w:val="en-US"/>
        </w:rPr>
        <w:t xml:space="preserve">مان، وقطر. كما شارك أيضا شركاؤنا الرئيسيون وهم طيران الإمارات، وألفا لإدارة الوجهات، وجي تي أيه.    </w:t>
      </w:r>
    </w:p>
    <w:p w14:paraId="4ABF2EE0" w14:textId="77777777" w:rsidR="00413BA3" w:rsidRPr="0015577A" w:rsidRDefault="00413BA3" w:rsidP="0015577A">
      <w:pPr>
        <w:pStyle w:val="NoSpacing"/>
        <w:bidi/>
        <w:jc w:val="both"/>
        <w:rPr>
          <w:rFonts w:ascii="Simplified Arabic" w:hAnsi="Simplified Arabic" w:cs="Simplified Arabic"/>
          <w:sz w:val="28"/>
          <w:szCs w:val="28"/>
          <w:lang w:val="en-US" w:bidi="ar-AE"/>
        </w:rPr>
      </w:pPr>
    </w:p>
    <w:p w14:paraId="5E322C91" w14:textId="1A1420DF" w:rsidR="00820D7F" w:rsidRPr="0015577A" w:rsidRDefault="008A66A7" w:rsidP="0015577A">
      <w:pPr>
        <w:pStyle w:val="NoSpacing"/>
        <w:bidi/>
        <w:jc w:val="both"/>
        <w:rPr>
          <w:rFonts w:ascii="Simplified Arabic" w:hAnsi="Simplified Arabic" w:cs="Simplified Arabic"/>
          <w:sz w:val="28"/>
          <w:szCs w:val="28"/>
          <w:lang w:val="en-US"/>
        </w:rPr>
      </w:pPr>
      <w:r w:rsidRPr="0015577A">
        <w:rPr>
          <w:rFonts w:ascii="Simplified Arabic" w:hAnsi="Simplified Arabic" w:cs="Simplified Arabic"/>
          <w:sz w:val="28"/>
          <w:szCs w:val="28"/>
          <w:rtl/>
          <w:lang w:val="en-US"/>
        </w:rPr>
        <w:t>و</w:t>
      </w:r>
      <w:r w:rsidR="00EE2D05" w:rsidRPr="0015577A">
        <w:rPr>
          <w:rFonts w:ascii="Simplified Arabic" w:hAnsi="Simplified Arabic" w:cs="Simplified Arabic"/>
          <w:sz w:val="28"/>
          <w:szCs w:val="28"/>
          <w:rtl/>
          <w:lang w:val="en-US"/>
        </w:rPr>
        <w:t xml:space="preserve">أعرب </w:t>
      </w:r>
      <w:r w:rsidRPr="0015577A">
        <w:rPr>
          <w:rFonts w:ascii="Simplified Arabic" w:hAnsi="Simplified Arabic" w:cs="Simplified Arabic"/>
          <w:sz w:val="28"/>
          <w:szCs w:val="28"/>
          <w:rtl/>
          <w:lang w:val="en-US"/>
        </w:rPr>
        <w:t>مابيل بينتو، من مرمول للسفر والسياحة</w:t>
      </w:r>
      <w:r w:rsidR="00513707" w:rsidRPr="0015577A">
        <w:rPr>
          <w:rFonts w:ascii="Simplified Arabic" w:hAnsi="Simplified Arabic" w:cs="Simplified Arabic"/>
          <w:sz w:val="28"/>
          <w:szCs w:val="28"/>
          <w:rtl/>
          <w:lang w:val="en-US"/>
        </w:rPr>
        <w:t xml:space="preserve">، سلطنة عمان </w:t>
      </w:r>
      <w:r w:rsidR="00EE2D05" w:rsidRPr="0015577A">
        <w:rPr>
          <w:rFonts w:ascii="Simplified Arabic" w:hAnsi="Simplified Arabic" w:cs="Simplified Arabic"/>
          <w:sz w:val="28"/>
          <w:szCs w:val="28"/>
          <w:rtl/>
          <w:lang w:val="en-US"/>
        </w:rPr>
        <w:t>عن شكره لـ "دبي للسياحة" و"</w:t>
      </w:r>
      <w:r w:rsidRPr="0015577A">
        <w:rPr>
          <w:rFonts w:ascii="Simplified Arabic" w:hAnsi="Simplified Arabic" w:cs="Simplified Arabic"/>
          <w:sz w:val="28"/>
          <w:szCs w:val="28"/>
          <w:rtl/>
          <w:lang w:val="en-US"/>
        </w:rPr>
        <w:t>دبي باركس آند ريزو</w:t>
      </w:r>
      <w:r w:rsidR="0044289B" w:rsidRPr="0015577A">
        <w:rPr>
          <w:rFonts w:ascii="Simplified Arabic" w:hAnsi="Simplified Arabic" w:cs="Simplified Arabic"/>
          <w:sz w:val="28"/>
          <w:szCs w:val="28"/>
          <w:rtl/>
          <w:lang w:val="en-US"/>
        </w:rPr>
        <w:t>ر</w:t>
      </w:r>
      <w:r w:rsidRPr="0015577A">
        <w:rPr>
          <w:rFonts w:ascii="Simplified Arabic" w:hAnsi="Simplified Arabic" w:cs="Simplified Arabic"/>
          <w:sz w:val="28"/>
          <w:szCs w:val="28"/>
          <w:rtl/>
          <w:lang w:val="en-US"/>
        </w:rPr>
        <w:t>تس</w:t>
      </w:r>
      <w:r w:rsidR="00EE2D05" w:rsidRPr="0015577A">
        <w:rPr>
          <w:rFonts w:ascii="Simplified Arabic" w:hAnsi="Simplified Arabic" w:cs="Simplified Arabic"/>
          <w:sz w:val="28"/>
          <w:szCs w:val="28"/>
          <w:rtl/>
          <w:lang w:val="en-US"/>
        </w:rPr>
        <w:t xml:space="preserve">" على التجربة الرائعة التي حظي بها مع عائلته في هذه الوجهة الترفيهية المميزة. </w:t>
      </w:r>
      <w:r w:rsidR="0015577A">
        <w:rPr>
          <w:rFonts w:ascii="Simplified Arabic" w:hAnsi="Simplified Arabic" w:cs="Simplified Arabic" w:hint="cs"/>
          <w:sz w:val="28"/>
          <w:szCs w:val="28"/>
          <w:rtl/>
          <w:lang w:val="en-US"/>
        </w:rPr>
        <w:t>و</w:t>
      </w:r>
      <w:r w:rsidR="00C046DD" w:rsidRPr="0015577A">
        <w:rPr>
          <w:rFonts w:ascii="Simplified Arabic" w:hAnsi="Simplified Arabic" w:cs="Simplified Arabic"/>
          <w:sz w:val="28"/>
          <w:szCs w:val="28"/>
          <w:rtl/>
          <w:lang w:val="en-US"/>
        </w:rPr>
        <w:t>قال:</w:t>
      </w:r>
      <w:r w:rsidR="0015577A">
        <w:rPr>
          <w:rFonts w:ascii="Simplified Arabic" w:hAnsi="Simplified Arabic" w:cs="Simplified Arabic" w:hint="cs"/>
          <w:sz w:val="28"/>
          <w:szCs w:val="28"/>
          <w:rtl/>
          <w:lang w:val="en-US"/>
        </w:rPr>
        <w:t xml:space="preserve"> </w:t>
      </w:r>
      <w:r w:rsidR="00C046DD" w:rsidRPr="0015577A">
        <w:rPr>
          <w:rFonts w:ascii="Simplified Arabic" w:hAnsi="Simplified Arabic" w:cs="Simplified Arabic"/>
          <w:sz w:val="28"/>
          <w:szCs w:val="28"/>
          <w:rtl/>
          <w:lang w:val="en-US"/>
        </w:rPr>
        <w:t xml:space="preserve">"أتيحت لنا الفرصة لزيارة المنتزهات الثلاثة على مدى الأيام الثلاثة التي قضيناها </w:t>
      </w:r>
      <w:r w:rsidRPr="0015577A">
        <w:rPr>
          <w:rFonts w:ascii="Simplified Arabic" w:hAnsi="Simplified Arabic" w:cs="Simplified Arabic"/>
          <w:sz w:val="28"/>
          <w:szCs w:val="28"/>
          <w:rtl/>
          <w:lang w:val="en-US"/>
        </w:rPr>
        <w:t xml:space="preserve"> </w:t>
      </w:r>
      <w:r w:rsidR="00C046DD" w:rsidRPr="0015577A">
        <w:rPr>
          <w:rFonts w:ascii="Simplified Arabic" w:hAnsi="Simplified Arabic" w:cs="Simplified Arabic"/>
          <w:sz w:val="28"/>
          <w:szCs w:val="28"/>
          <w:rtl/>
          <w:lang w:val="en-US"/>
        </w:rPr>
        <w:t xml:space="preserve">فيها، ومن الصعب تحديد ما هو المنتزه المفضل لدي، ولاسيما أن جميعها مدهشة ورائعة. كما كانت الإقامة في فندق لابيتا ممتعة، وحظينا بحسن الضيافة وخدمة مميزة". </w:t>
      </w:r>
    </w:p>
    <w:p w14:paraId="0C983881" w14:textId="7C4C08D7" w:rsidR="00B067B4" w:rsidRPr="0015577A" w:rsidRDefault="00626E48" w:rsidP="0015577A">
      <w:pPr>
        <w:pStyle w:val="NoSpacing"/>
        <w:bidi/>
        <w:jc w:val="both"/>
        <w:rPr>
          <w:rFonts w:ascii="Simplified Arabic" w:hAnsi="Simplified Arabic" w:cs="Simplified Arabic"/>
          <w:sz w:val="28"/>
          <w:szCs w:val="28"/>
          <w:rtl/>
          <w:lang w:val="en-US"/>
        </w:rPr>
      </w:pPr>
      <w:r>
        <w:rPr>
          <w:rFonts w:ascii="Simplified Arabic" w:hAnsi="Simplified Arabic" w:cs="Simplified Arabic"/>
          <w:noProof/>
          <w:sz w:val="28"/>
          <w:szCs w:val="28"/>
          <w:lang w:val="en-US"/>
        </w:rPr>
        <w:drawing>
          <wp:inline distT="0" distB="0" distL="0" distR="0" wp14:anchorId="35CB081F" wp14:editId="11A4DA01">
            <wp:extent cx="5724525" cy="1962150"/>
            <wp:effectExtent l="0" t="0" r="9525" b="0"/>
            <wp:docPr id="2" name="Picture 2" descr="C:\Users\Administrator\Downloads\sab\GCC\AR\Dubai Tourism - GCC VIP FAM trip, January 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wnloads\sab\GCC\AR\Dubai Tourism - GCC VIP FAM trip, January 2017.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4525" cy="1962150"/>
                    </a:xfrm>
                    <a:prstGeom prst="rect">
                      <a:avLst/>
                    </a:prstGeom>
                    <a:noFill/>
                    <a:ln>
                      <a:noFill/>
                    </a:ln>
                  </pic:spPr>
                </pic:pic>
              </a:graphicData>
            </a:graphic>
          </wp:inline>
        </w:drawing>
      </w:r>
      <w:bookmarkStart w:id="0" w:name="_GoBack"/>
      <w:bookmarkEnd w:id="0"/>
    </w:p>
    <w:p w14:paraId="47932B18" w14:textId="47C30403" w:rsidR="00C046DD" w:rsidRPr="0015577A" w:rsidRDefault="00D83821" w:rsidP="0015577A">
      <w:pPr>
        <w:pStyle w:val="NoSpacing"/>
        <w:bidi/>
        <w:jc w:val="both"/>
        <w:rPr>
          <w:rFonts w:ascii="Simplified Arabic" w:hAnsi="Simplified Arabic" w:cs="Simplified Arabic"/>
          <w:sz w:val="28"/>
          <w:szCs w:val="28"/>
          <w:rtl/>
          <w:lang w:val="en-US" w:bidi="ar-AE"/>
        </w:rPr>
      </w:pPr>
      <w:r w:rsidRPr="0015577A">
        <w:rPr>
          <w:rFonts w:ascii="Simplified Arabic" w:hAnsi="Simplified Arabic" w:cs="Simplified Arabic"/>
          <w:sz w:val="28"/>
          <w:szCs w:val="28"/>
          <w:rtl/>
          <w:lang w:val="en-US"/>
        </w:rPr>
        <w:t xml:space="preserve">في عام 2016، عقدت "دبي للسياحة" شراكة مع </w:t>
      </w:r>
      <w:r w:rsidRPr="0015577A">
        <w:rPr>
          <w:rFonts w:ascii="Simplified Arabic" w:hAnsi="Simplified Arabic" w:cs="Simplified Arabic"/>
          <w:sz w:val="28"/>
          <w:szCs w:val="28"/>
          <w:lang w:val="en-US"/>
        </w:rPr>
        <w:t>GTA</w:t>
      </w:r>
      <w:r w:rsidRPr="0015577A">
        <w:rPr>
          <w:rFonts w:ascii="Simplified Arabic" w:hAnsi="Simplified Arabic" w:cs="Simplified Arabic"/>
          <w:sz w:val="28"/>
          <w:szCs w:val="28"/>
          <w:rtl/>
          <w:lang w:val="en-US"/>
        </w:rPr>
        <w:t xml:space="preserve"> تقوم بموجبها الشركة بوضع برنامج تحفيزي للأعضاء في</w:t>
      </w:r>
      <w:r w:rsidRPr="0015577A">
        <w:rPr>
          <w:rFonts w:ascii="Simplified Arabic" w:hAnsi="Simplified Arabic" w:cs="Simplified Arabic"/>
          <w:sz w:val="28"/>
          <w:szCs w:val="28"/>
          <w:rtl/>
          <w:lang w:val="en-US" w:bidi="ar-AE"/>
        </w:rPr>
        <w:t xml:space="preserve"> </w:t>
      </w:r>
      <w:r w:rsidRPr="0015577A">
        <w:rPr>
          <w:rFonts w:ascii="Simplified Arabic" w:hAnsi="Simplified Arabic" w:cs="Simplified Arabic"/>
          <w:sz w:val="28"/>
          <w:szCs w:val="28"/>
          <w:lang w:val="en-US" w:bidi="ar-AE"/>
        </w:rPr>
        <w:t>G-Shop</w:t>
      </w:r>
      <w:r w:rsidRPr="0015577A">
        <w:rPr>
          <w:rFonts w:ascii="Simplified Arabic" w:hAnsi="Simplified Arabic" w:cs="Simplified Arabic"/>
          <w:sz w:val="28"/>
          <w:szCs w:val="28"/>
          <w:rtl/>
          <w:lang w:val="en-US" w:bidi="ar-AE"/>
        </w:rPr>
        <w:t xml:space="preserve"> لبيع العروض التي تقدمها دبي </w:t>
      </w:r>
      <w:r w:rsidRPr="0015577A">
        <w:rPr>
          <w:rFonts w:ascii="Simplified Arabic" w:hAnsi="Simplified Arabic" w:cs="Simplified Arabic"/>
          <w:sz w:val="28"/>
          <w:szCs w:val="28"/>
          <w:lang w:val="en-US" w:bidi="ar-AE"/>
        </w:rPr>
        <w:t>Dubai packages</w:t>
      </w:r>
      <w:r w:rsidRPr="0015577A">
        <w:rPr>
          <w:rFonts w:ascii="Simplified Arabic" w:hAnsi="Simplified Arabic" w:cs="Simplified Arabic"/>
          <w:sz w:val="28"/>
          <w:szCs w:val="28"/>
          <w:rtl/>
          <w:lang w:val="en-US" w:bidi="ar-AE"/>
        </w:rPr>
        <w:t xml:space="preserve"> خلال الربع الثالث من عام 2016. وعلى إثر ذلك</w:t>
      </w:r>
      <w:r w:rsidR="00B64830" w:rsidRPr="0015577A">
        <w:rPr>
          <w:rFonts w:ascii="Simplified Arabic" w:hAnsi="Simplified Arabic" w:cs="Simplified Arabic"/>
          <w:sz w:val="28"/>
          <w:szCs w:val="28"/>
          <w:rtl/>
          <w:lang w:val="en-US" w:bidi="ar-AE"/>
        </w:rPr>
        <w:t>،</w:t>
      </w:r>
      <w:r w:rsidRPr="0015577A">
        <w:rPr>
          <w:rFonts w:ascii="Simplified Arabic" w:hAnsi="Simplified Arabic" w:cs="Simplified Arabic"/>
          <w:sz w:val="28"/>
          <w:szCs w:val="28"/>
          <w:rtl/>
          <w:lang w:val="en-US" w:bidi="ar-AE"/>
        </w:rPr>
        <w:t xml:space="preserve"> تمت دعوة الفائزين المائة الأكثر بيعا لهذه العروض في دول مجلس التعاون الخليجي لاختبار تجربة فريدة في دبي من 16 حتى 19 يناير. </w:t>
      </w:r>
    </w:p>
    <w:p w14:paraId="46BC6955" w14:textId="77777777" w:rsidR="00455597" w:rsidRPr="0015577A" w:rsidRDefault="00455597" w:rsidP="0015577A">
      <w:pPr>
        <w:pStyle w:val="NoSpacing"/>
        <w:bidi/>
        <w:jc w:val="both"/>
        <w:rPr>
          <w:rFonts w:ascii="Simplified Arabic" w:hAnsi="Simplified Arabic" w:cs="Simplified Arabic"/>
          <w:sz w:val="28"/>
          <w:szCs w:val="28"/>
          <w:lang w:val="en-US"/>
        </w:rPr>
      </w:pPr>
    </w:p>
    <w:p w14:paraId="11E80F1D" w14:textId="113DDA84" w:rsidR="00732900" w:rsidRPr="0015577A" w:rsidRDefault="00732900" w:rsidP="0015577A">
      <w:pPr>
        <w:pStyle w:val="NoSpacing"/>
        <w:bidi/>
        <w:jc w:val="both"/>
        <w:rPr>
          <w:rFonts w:ascii="Simplified Arabic" w:hAnsi="Simplified Arabic" w:cs="Simplified Arabic"/>
          <w:sz w:val="28"/>
          <w:szCs w:val="28"/>
          <w:rtl/>
        </w:rPr>
      </w:pPr>
      <w:r w:rsidRPr="0015577A">
        <w:rPr>
          <w:rFonts w:ascii="Simplified Arabic" w:hAnsi="Simplified Arabic" w:cs="Simplified Arabic"/>
          <w:sz w:val="28"/>
          <w:szCs w:val="28"/>
          <w:rtl/>
        </w:rPr>
        <w:t xml:space="preserve">ومنحت الجولة التعريفية لممثلي شركات السياحة والسفر التسعة والثلاثين الفرصة للاستمتاع بقضاء أوقات </w:t>
      </w:r>
      <w:r w:rsidR="00B64830" w:rsidRPr="0015577A">
        <w:rPr>
          <w:rFonts w:ascii="Simplified Arabic" w:hAnsi="Simplified Arabic" w:cs="Simplified Arabic"/>
          <w:sz w:val="28"/>
          <w:szCs w:val="28"/>
          <w:rtl/>
        </w:rPr>
        <w:t>ممتعة</w:t>
      </w:r>
      <w:r w:rsidRPr="0015577A">
        <w:rPr>
          <w:rFonts w:ascii="Simplified Arabic" w:hAnsi="Simplified Arabic" w:cs="Simplified Arabic"/>
          <w:sz w:val="28"/>
          <w:szCs w:val="28"/>
          <w:rtl/>
        </w:rPr>
        <w:t xml:space="preserve"> في أحدث الوجهات الترفيهية في الإمارة في إطار التحضير لخطة الحوافز لعام 2017. ويتضمن البرنامج "دبي باركس آند ريزو</w:t>
      </w:r>
      <w:r w:rsidR="00B64830" w:rsidRPr="0015577A">
        <w:rPr>
          <w:rFonts w:ascii="Simplified Arabic" w:hAnsi="Simplified Arabic" w:cs="Simplified Arabic"/>
          <w:sz w:val="28"/>
          <w:szCs w:val="28"/>
          <w:rtl/>
        </w:rPr>
        <w:t>ر</w:t>
      </w:r>
      <w:r w:rsidRPr="0015577A">
        <w:rPr>
          <w:rFonts w:ascii="Simplified Arabic" w:hAnsi="Simplified Arabic" w:cs="Simplified Arabic"/>
          <w:sz w:val="28"/>
          <w:szCs w:val="28"/>
          <w:rtl/>
        </w:rPr>
        <w:t>تس"، و"’آي إم جي عالم من المغامرات"، و"هاب زيرو"،</w:t>
      </w:r>
      <w:r w:rsidRPr="0015577A">
        <w:rPr>
          <w:rFonts w:ascii="Simplified Arabic" w:hAnsi="Simplified Arabic" w:cs="Simplified Arabic"/>
          <w:sz w:val="28"/>
          <w:szCs w:val="28"/>
          <w:rtl/>
          <w:lang w:bidi="ar-AE"/>
        </w:rPr>
        <w:t xml:space="preserve"> و"ذا جرين بلانيت"، </w:t>
      </w:r>
      <w:r w:rsidRPr="0015577A">
        <w:rPr>
          <w:rFonts w:ascii="Simplified Arabic" w:hAnsi="Simplified Arabic" w:cs="Simplified Arabic"/>
          <w:sz w:val="28"/>
          <w:szCs w:val="28"/>
          <w:rtl/>
        </w:rPr>
        <w:t>و"دبي مول". وكذلك عقدت دبي للسياحة أيضا مؤتمرا</w:t>
      </w:r>
      <w:r w:rsidR="00483193" w:rsidRPr="0015577A">
        <w:rPr>
          <w:rFonts w:ascii="Simplified Arabic" w:hAnsi="Simplified Arabic" w:cs="Simplified Arabic"/>
          <w:sz w:val="28"/>
          <w:szCs w:val="28"/>
          <w:rtl/>
        </w:rPr>
        <w:t>ً</w:t>
      </w:r>
      <w:r w:rsidRPr="0015577A">
        <w:rPr>
          <w:rFonts w:ascii="Simplified Arabic" w:hAnsi="Simplified Arabic" w:cs="Simplified Arabic"/>
          <w:sz w:val="28"/>
          <w:szCs w:val="28"/>
          <w:rtl/>
        </w:rPr>
        <w:t xml:space="preserve"> تم خلاله إطلاع المشاركين من </w:t>
      </w:r>
      <w:r w:rsidRPr="0015577A">
        <w:rPr>
          <w:rFonts w:ascii="Simplified Arabic" w:hAnsi="Simplified Arabic" w:cs="Simplified Arabic"/>
          <w:sz w:val="28"/>
          <w:szCs w:val="28"/>
          <w:rtl/>
        </w:rPr>
        <w:lastRenderedPageBreak/>
        <w:t>الشركاء الرئيسيين مثل "دبي باركس آند ريزورتس"، و جي تي أيه، ومجموعة  فنادق انتركونتيننتال على أحدث ما تتضمنه دبي كوجهة سياحية رائدة.</w:t>
      </w:r>
    </w:p>
    <w:p w14:paraId="0CF4A2B8" w14:textId="77777777" w:rsidR="0015577A" w:rsidRDefault="0015577A" w:rsidP="0015577A">
      <w:pPr>
        <w:pStyle w:val="NoSpacing"/>
        <w:bidi/>
        <w:jc w:val="both"/>
        <w:rPr>
          <w:rFonts w:ascii="Simplified Arabic" w:hAnsi="Simplified Arabic" w:cs="Simplified Arabic"/>
          <w:sz w:val="28"/>
          <w:szCs w:val="28"/>
          <w:rtl/>
          <w:lang w:bidi="ar-AE"/>
        </w:rPr>
      </w:pPr>
    </w:p>
    <w:p w14:paraId="077AC109" w14:textId="007BC1C2" w:rsidR="00513707" w:rsidRPr="0015577A" w:rsidRDefault="00513707" w:rsidP="001217B7">
      <w:pPr>
        <w:pStyle w:val="NoSpacing"/>
        <w:bidi/>
        <w:jc w:val="both"/>
        <w:rPr>
          <w:rFonts w:ascii="Simplified Arabic" w:hAnsi="Simplified Arabic" w:cs="Simplified Arabic"/>
          <w:sz w:val="28"/>
          <w:szCs w:val="28"/>
        </w:rPr>
      </w:pPr>
      <w:r w:rsidRPr="0015577A">
        <w:rPr>
          <w:rFonts w:ascii="Simplified Arabic" w:hAnsi="Simplified Arabic" w:cs="Simplified Arabic"/>
          <w:sz w:val="28"/>
          <w:szCs w:val="28"/>
          <w:rtl/>
          <w:lang w:bidi="ar-AE"/>
        </w:rPr>
        <w:t>وقال رائد كاجور النعيمي، الرئيس التنفيذي لـ "دي إكس بي إنترتينمينتس" الشركة المالكة ل "دبي باركس آند ريزورتس": "لقد قمنا بافتتاح "دبي باركس آند ريزورتس" ونحن على يقين بأن هذه الوجهة الترفيهية سوف تلعب دوراً مهماً في تغيير ملامح السياحة العائلية في المنطقة.  إن تعاوننا المستمر مع دائرة السياحة والتسويق التجاري في دبي وتواجد "دبي باركس آند ريزورتس" في برنامج الرحلات التعريفية الذي نظمته الدائرة لدول مجلس التعاون الخليجي، يعد منصة مهمة لتعريف جمهورنا وشركائنا في هذه الأسواق الأساسية بأكبر وجهة ترفيهية في الشرق الأوسط".</w:t>
      </w:r>
    </w:p>
    <w:p w14:paraId="356C3347" w14:textId="77777777" w:rsidR="00455597" w:rsidRPr="0015577A" w:rsidRDefault="00455597" w:rsidP="0015577A">
      <w:pPr>
        <w:pStyle w:val="NoSpacing"/>
        <w:bidi/>
        <w:jc w:val="both"/>
        <w:rPr>
          <w:rFonts w:ascii="Simplified Arabic" w:hAnsi="Simplified Arabic" w:cs="Simplified Arabic"/>
          <w:sz w:val="28"/>
          <w:szCs w:val="28"/>
        </w:rPr>
      </w:pPr>
    </w:p>
    <w:p w14:paraId="3045782A" w14:textId="36686779" w:rsidR="00EC7584" w:rsidRPr="0015577A" w:rsidRDefault="00732900" w:rsidP="001217B7">
      <w:pPr>
        <w:pStyle w:val="NoSpacing"/>
        <w:bidi/>
        <w:jc w:val="both"/>
        <w:rPr>
          <w:rFonts w:ascii="Simplified Arabic" w:hAnsi="Simplified Arabic" w:cs="Simplified Arabic"/>
          <w:sz w:val="28"/>
          <w:szCs w:val="28"/>
          <w:rtl/>
        </w:rPr>
      </w:pPr>
      <w:r w:rsidRPr="0015577A">
        <w:rPr>
          <w:rFonts w:ascii="Simplified Arabic" w:hAnsi="Simplified Arabic" w:cs="Simplified Arabic"/>
          <w:sz w:val="28"/>
          <w:szCs w:val="28"/>
          <w:rtl/>
        </w:rPr>
        <w:t xml:space="preserve">تعزز مثل هذه الجولات التعريفية من العلاقات مع الأسواق الرئيسية مثل أسواق دول مجلس التعاون الخليجي، بما يضمن استمرارية التواصل مع </w:t>
      </w:r>
      <w:r w:rsidR="00B64830" w:rsidRPr="0015577A">
        <w:rPr>
          <w:rFonts w:ascii="Simplified Arabic" w:hAnsi="Simplified Arabic" w:cs="Simplified Arabic"/>
          <w:sz w:val="28"/>
          <w:szCs w:val="28"/>
          <w:rtl/>
        </w:rPr>
        <w:t xml:space="preserve">الشركاء </w:t>
      </w:r>
      <w:r w:rsidRPr="0015577A">
        <w:rPr>
          <w:rFonts w:ascii="Simplified Arabic" w:hAnsi="Simplified Arabic" w:cs="Simplified Arabic"/>
          <w:sz w:val="28"/>
          <w:szCs w:val="28"/>
          <w:rtl/>
        </w:rPr>
        <w:t>وإطلاعهم على ما هو جديد، بهدف جذب الزوار الجدد أو الذين يزورون دبي لأكثر من مرة،</w:t>
      </w:r>
      <w:r w:rsidR="001217B7">
        <w:rPr>
          <w:rFonts w:ascii="Simplified Arabic" w:hAnsi="Simplified Arabic" w:cs="Simplified Arabic" w:hint="cs"/>
          <w:sz w:val="28"/>
          <w:szCs w:val="28"/>
          <w:rtl/>
        </w:rPr>
        <w:t xml:space="preserve"> </w:t>
      </w:r>
      <w:r w:rsidRPr="0015577A">
        <w:rPr>
          <w:rFonts w:ascii="Simplified Arabic" w:hAnsi="Simplified Arabic" w:cs="Simplified Arabic"/>
          <w:sz w:val="28"/>
          <w:szCs w:val="28"/>
          <w:rtl/>
        </w:rPr>
        <w:t>وذلك تحقيقا</w:t>
      </w:r>
      <w:r w:rsidR="00483193" w:rsidRPr="0015577A">
        <w:rPr>
          <w:rFonts w:ascii="Simplified Arabic" w:hAnsi="Simplified Arabic" w:cs="Simplified Arabic"/>
          <w:sz w:val="28"/>
          <w:szCs w:val="28"/>
          <w:rtl/>
        </w:rPr>
        <w:t>ً</w:t>
      </w:r>
      <w:r w:rsidRPr="0015577A">
        <w:rPr>
          <w:rFonts w:ascii="Simplified Arabic" w:hAnsi="Simplified Arabic" w:cs="Simplified Arabic"/>
          <w:sz w:val="28"/>
          <w:szCs w:val="28"/>
          <w:rtl/>
        </w:rPr>
        <w:t xml:space="preserve"> لرؤية دبي السياحية 2020.</w:t>
      </w:r>
    </w:p>
    <w:p w14:paraId="741FC124" w14:textId="26D437AB" w:rsidR="00EC7584" w:rsidRPr="001217B7" w:rsidRDefault="001217B7" w:rsidP="001217B7">
      <w:pPr>
        <w:pStyle w:val="NoSpacing"/>
        <w:bidi/>
        <w:jc w:val="center"/>
        <w:rPr>
          <w:rFonts w:ascii="Simplified Arabic" w:hAnsi="Simplified Arabic" w:cs="Simplified Arabic"/>
          <w:b/>
          <w:bCs/>
          <w:sz w:val="28"/>
          <w:szCs w:val="28"/>
        </w:rPr>
      </w:pPr>
      <w:r w:rsidRPr="001217B7">
        <w:rPr>
          <w:rFonts w:ascii="Simplified Arabic" w:hAnsi="Simplified Arabic" w:cs="Simplified Arabic" w:hint="cs"/>
          <w:b/>
          <w:bCs/>
          <w:sz w:val="28"/>
          <w:szCs w:val="28"/>
          <w:rtl/>
        </w:rPr>
        <w:t>-</w:t>
      </w:r>
      <w:r w:rsidR="00EC7584" w:rsidRPr="001217B7">
        <w:rPr>
          <w:rFonts w:ascii="Simplified Arabic" w:hAnsi="Simplified Arabic" w:cs="Simplified Arabic"/>
          <w:b/>
          <w:bCs/>
          <w:sz w:val="28"/>
          <w:szCs w:val="28"/>
          <w:rtl/>
        </w:rPr>
        <w:t>انتهى</w:t>
      </w:r>
      <w:r w:rsidRPr="001217B7">
        <w:rPr>
          <w:rFonts w:ascii="Simplified Arabic" w:hAnsi="Simplified Arabic" w:cs="Simplified Arabic" w:hint="cs"/>
          <w:b/>
          <w:bCs/>
          <w:sz w:val="28"/>
          <w:szCs w:val="28"/>
          <w:rtl/>
        </w:rPr>
        <w:t>-</w:t>
      </w:r>
    </w:p>
    <w:p w14:paraId="4E977AE1" w14:textId="77777777" w:rsidR="00187B1C" w:rsidRDefault="00187B1C" w:rsidP="00187B1C">
      <w:pPr>
        <w:spacing w:after="0" w:line="240" w:lineRule="auto"/>
        <w:jc w:val="both"/>
        <w:rPr>
          <w:rFonts w:ascii="Arial" w:hAnsi="Arial" w:cs="Arial"/>
        </w:rPr>
      </w:pPr>
    </w:p>
    <w:sectPr w:rsidR="00187B1C" w:rsidSect="001A2A51">
      <w:headerReference w:type="default" r:id="rId10"/>
      <w:footerReference w:type="default" r:id="rId11"/>
      <w:headerReference w:type="first" r:id="rId12"/>
      <w:pgSz w:w="11906" w:h="16838"/>
      <w:pgMar w:top="993" w:right="1440" w:bottom="1440" w:left="1440" w:header="708"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47B2D8" w14:textId="77777777" w:rsidR="00346597" w:rsidRDefault="00346597" w:rsidP="00D91986">
      <w:pPr>
        <w:spacing w:after="0" w:line="240" w:lineRule="auto"/>
      </w:pPr>
      <w:r>
        <w:separator/>
      </w:r>
    </w:p>
  </w:endnote>
  <w:endnote w:type="continuationSeparator" w:id="0">
    <w:p w14:paraId="1F32AB72" w14:textId="77777777" w:rsidR="00346597" w:rsidRDefault="00346597" w:rsidP="00D919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0DEBB1" w14:textId="77777777" w:rsidR="0015577A" w:rsidRDefault="0015577A" w:rsidP="001A2A51">
    <w:pPr>
      <w:pStyle w:val="Footer"/>
    </w:pP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F469D3" w14:textId="77777777" w:rsidR="00346597" w:rsidRDefault="00346597" w:rsidP="00D91986">
      <w:pPr>
        <w:spacing w:after="0" w:line="240" w:lineRule="auto"/>
      </w:pPr>
      <w:r>
        <w:separator/>
      </w:r>
    </w:p>
  </w:footnote>
  <w:footnote w:type="continuationSeparator" w:id="0">
    <w:p w14:paraId="4B2D02DB" w14:textId="77777777" w:rsidR="00346597" w:rsidRDefault="00346597" w:rsidP="00D9198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4F8D9E" w14:textId="77777777" w:rsidR="0015577A" w:rsidRDefault="0015577A" w:rsidP="009123DE">
    <w:pPr>
      <w:jc w:val="center"/>
      <w:rPr>
        <w:noProof/>
        <w:lang w:eastAsia="en-GB"/>
      </w:rPr>
    </w:pPr>
    <w:r>
      <w:rPr>
        <w:noProof/>
        <w:lang w:val="en-US"/>
      </w:rPr>
      <w:drawing>
        <wp:anchor distT="0" distB="91440" distL="114300" distR="114300" simplePos="0" relativeHeight="251661312" behindDoc="0" locked="0" layoutInCell="0" allowOverlap="0" wp14:anchorId="644D842C" wp14:editId="01F21FBC">
          <wp:simplePos x="0" y="0"/>
          <wp:positionH relativeFrom="column">
            <wp:posOffset>2114550</wp:posOffset>
          </wp:positionH>
          <wp:positionV relativeFrom="page">
            <wp:posOffset>218440</wp:posOffset>
          </wp:positionV>
          <wp:extent cx="1818005" cy="1063625"/>
          <wp:effectExtent l="0" t="0" r="0" b="317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TCM Blue.jpg"/>
                  <pic:cNvPicPr/>
                </pic:nvPicPr>
                <pic:blipFill>
                  <a:blip r:embed="rId1">
                    <a:extLst>
                      <a:ext uri="{28A0092B-C50C-407E-A947-70E740481C1C}">
                        <a14:useLocalDpi xmlns:a14="http://schemas.microsoft.com/office/drawing/2010/main" val="0"/>
                      </a:ext>
                    </a:extLst>
                  </a:blip>
                  <a:stretch>
                    <a:fillRect/>
                  </a:stretch>
                </pic:blipFill>
                <pic:spPr>
                  <a:xfrm>
                    <a:off x="0" y="0"/>
                    <a:ext cx="1818005" cy="106362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1EB286" w14:textId="77777777" w:rsidR="0015577A" w:rsidRDefault="0015577A" w:rsidP="001434D1">
    <w:pPr>
      <w:jc w:val="right"/>
      <w:rPr>
        <w:noProof/>
        <w:lang w:eastAsia="en-GB"/>
      </w:rPr>
    </w:pPr>
    <w:r>
      <w:rPr>
        <w:noProof/>
        <w:lang w:val="en-US"/>
      </w:rPr>
      <w:drawing>
        <wp:anchor distT="0" distB="91440" distL="114300" distR="114300" simplePos="0" relativeHeight="251660288" behindDoc="0" locked="0" layoutInCell="0" allowOverlap="0" wp14:anchorId="4ED6D8D8" wp14:editId="085055F0">
          <wp:simplePos x="0" y="0"/>
          <wp:positionH relativeFrom="column">
            <wp:posOffset>1724025</wp:posOffset>
          </wp:positionH>
          <wp:positionV relativeFrom="page">
            <wp:posOffset>542290</wp:posOffset>
          </wp:positionV>
          <wp:extent cx="2056130" cy="1202690"/>
          <wp:effectExtent l="0" t="0" r="127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TCM Blue.jpg"/>
                  <pic:cNvPicPr/>
                </pic:nvPicPr>
                <pic:blipFill>
                  <a:blip r:embed="rId1">
                    <a:extLst>
                      <a:ext uri="{28A0092B-C50C-407E-A947-70E740481C1C}">
                        <a14:useLocalDpi xmlns:a14="http://schemas.microsoft.com/office/drawing/2010/main" val="0"/>
                      </a:ext>
                    </a:extLst>
                  </a:blip>
                  <a:stretch>
                    <a:fillRect/>
                  </a:stretch>
                </pic:blipFill>
                <pic:spPr>
                  <a:xfrm>
                    <a:off x="0" y="0"/>
                    <a:ext cx="2056130" cy="120269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CE2B8C"/>
    <w:multiLevelType w:val="hybridMultilevel"/>
    <w:tmpl w:val="8AE046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14B233A1"/>
    <w:multiLevelType w:val="hybridMultilevel"/>
    <w:tmpl w:val="2CC295F6"/>
    <w:lvl w:ilvl="0" w:tplc="6A386FB6">
      <w:start w:val="1"/>
      <w:numFmt w:val="bullet"/>
      <w:lvlText w:val=""/>
      <w:lvlJc w:val="left"/>
      <w:pPr>
        <w:ind w:left="360" w:hanging="360"/>
      </w:pPr>
      <w:rPr>
        <w:rFonts w:ascii="Symbol" w:hAnsi="Symbol" w:hint="default"/>
        <w:b w:val="0"/>
      </w:rPr>
    </w:lvl>
    <w:lvl w:ilvl="1" w:tplc="08090003">
      <w:start w:val="1"/>
      <w:numFmt w:val="bullet"/>
      <w:lvlText w:val="o"/>
      <w:lvlJc w:val="left"/>
      <w:pPr>
        <w:ind w:left="90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5CB0E8E"/>
    <w:multiLevelType w:val="hybridMultilevel"/>
    <w:tmpl w:val="060A3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D414F73"/>
    <w:multiLevelType w:val="hybridMultilevel"/>
    <w:tmpl w:val="4D9CE3C2"/>
    <w:lvl w:ilvl="0" w:tplc="8DBCD29E">
      <w:numFmt w:val="bullet"/>
      <w:lvlText w:val="-"/>
      <w:lvlJc w:val="left"/>
      <w:pPr>
        <w:ind w:left="720" w:hanging="360"/>
      </w:pPr>
      <w:rPr>
        <w:rFonts w:ascii="Calibri" w:eastAsiaTheme="minorHAns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FFF77BC"/>
    <w:multiLevelType w:val="hybridMultilevel"/>
    <w:tmpl w:val="04D48856"/>
    <w:lvl w:ilvl="0" w:tplc="E250D7C4">
      <w:numFmt w:val="bullet"/>
      <w:lvlText w:val=""/>
      <w:lvlJc w:val="left"/>
      <w:pPr>
        <w:ind w:left="720" w:hanging="360"/>
      </w:pPr>
      <w:rPr>
        <w:rFonts w:ascii="Symbol" w:eastAsiaTheme="minorHAnsi" w:hAnsi="Symbol" w:cs="Helvetic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0853A5"/>
    <w:multiLevelType w:val="hybridMultilevel"/>
    <w:tmpl w:val="AEC2CE94"/>
    <w:lvl w:ilvl="0" w:tplc="F1340C4A">
      <w:start w:val="2017"/>
      <w:numFmt w:val="bullet"/>
      <w:lvlText w:val=""/>
      <w:lvlJc w:val="left"/>
      <w:pPr>
        <w:ind w:left="720" w:hanging="360"/>
      </w:pPr>
      <w:rPr>
        <w:rFonts w:ascii="Symbol" w:eastAsia="Times New Roman" w:hAnsi="Symbol" w:cs="Helvetica" w:hint="default"/>
        <w:b w:val="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CFC2BEC"/>
    <w:multiLevelType w:val="hybridMultilevel"/>
    <w:tmpl w:val="69764B08"/>
    <w:lvl w:ilvl="0" w:tplc="FCAE5184">
      <w:numFmt w:val="bullet"/>
      <w:lvlText w:val="-"/>
      <w:lvlJc w:val="left"/>
      <w:pPr>
        <w:ind w:left="720" w:hanging="360"/>
      </w:pPr>
      <w:rPr>
        <w:rFonts w:ascii="Cambria" w:eastAsiaTheme="minorEastAsia" w:hAnsi="Cambria"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5F858B7"/>
    <w:multiLevelType w:val="hybridMultilevel"/>
    <w:tmpl w:val="65A616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76C2336"/>
    <w:multiLevelType w:val="hybridMultilevel"/>
    <w:tmpl w:val="261EA9D4"/>
    <w:lvl w:ilvl="0" w:tplc="1FCEA2B2">
      <w:numFmt w:val="bullet"/>
      <w:lvlText w:val=""/>
      <w:lvlJc w:val="left"/>
      <w:pPr>
        <w:ind w:left="720" w:hanging="360"/>
      </w:pPr>
      <w:rPr>
        <w:rFonts w:ascii="Symbol" w:eastAsiaTheme="minorHAnsi" w:hAnsi="Symbol" w:cs="Helvetic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7B57DC6"/>
    <w:multiLevelType w:val="hybridMultilevel"/>
    <w:tmpl w:val="3A82EAD2"/>
    <w:lvl w:ilvl="0" w:tplc="A7CCE13C">
      <w:numFmt w:val="bullet"/>
      <w:lvlText w:val="-"/>
      <w:lvlJc w:val="left"/>
      <w:pPr>
        <w:ind w:left="720" w:hanging="360"/>
      </w:pPr>
      <w:rPr>
        <w:rFonts w:ascii="Calibri" w:eastAsia="Calibri" w:hAnsi="Calibri"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62936364"/>
    <w:multiLevelType w:val="hybridMultilevel"/>
    <w:tmpl w:val="6756CF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EE0499F"/>
    <w:multiLevelType w:val="hybridMultilevel"/>
    <w:tmpl w:val="3796CC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nsid w:val="73B6679D"/>
    <w:multiLevelType w:val="hybridMultilevel"/>
    <w:tmpl w:val="B2785914"/>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7CCA2A12"/>
    <w:multiLevelType w:val="hybridMultilevel"/>
    <w:tmpl w:val="39CEF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13"/>
  </w:num>
  <w:num w:numId="4">
    <w:abstractNumId w:val="1"/>
  </w:num>
  <w:num w:numId="5">
    <w:abstractNumId w:val="3"/>
  </w:num>
  <w:num w:numId="6">
    <w:abstractNumId w:val="10"/>
  </w:num>
  <w:num w:numId="7">
    <w:abstractNumId w:val="0"/>
  </w:num>
  <w:num w:numId="8">
    <w:abstractNumId w:val="12"/>
  </w:num>
  <w:num w:numId="9">
    <w:abstractNumId w:val="2"/>
  </w:num>
  <w:num w:numId="10">
    <w:abstractNumId w:val="11"/>
  </w:num>
  <w:num w:numId="11">
    <w:abstractNumId w:val="5"/>
  </w:num>
  <w:num w:numId="12">
    <w:abstractNumId w:val="7"/>
  </w:num>
  <w:num w:numId="13">
    <w:abstractNumId w:val="6"/>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43C7"/>
    <w:rsid w:val="0000219C"/>
    <w:rsid w:val="00003628"/>
    <w:rsid w:val="00003E2F"/>
    <w:rsid w:val="00004E52"/>
    <w:rsid w:val="0001545E"/>
    <w:rsid w:val="00016D50"/>
    <w:rsid w:val="000208F4"/>
    <w:rsid w:val="00021E6E"/>
    <w:rsid w:val="00024C3B"/>
    <w:rsid w:val="00032947"/>
    <w:rsid w:val="00032A06"/>
    <w:rsid w:val="0004556C"/>
    <w:rsid w:val="0004587C"/>
    <w:rsid w:val="00061C96"/>
    <w:rsid w:val="00062310"/>
    <w:rsid w:val="00062908"/>
    <w:rsid w:val="000644DD"/>
    <w:rsid w:val="0006624D"/>
    <w:rsid w:val="0007168D"/>
    <w:rsid w:val="00077389"/>
    <w:rsid w:val="00086734"/>
    <w:rsid w:val="00091066"/>
    <w:rsid w:val="000943F5"/>
    <w:rsid w:val="00095F5F"/>
    <w:rsid w:val="000A586A"/>
    <w:rsid w:val="000B19A0"/>
    <w:rsid w:val="000B2D66"/>
    <w:rsid w:val="000B47CC"/>
    <w:rsid w:val="000B5DB7"/>
    <w:rsid w:val="000C3996"/>
    <w:rsid w:val="000C6AD1"/>
    <w:rsid w:val="000D1928"/>
    <w:rsid w:val="000D2699"/>
    <w:rsid w:val="000D3D8D"/>
    <w:rsid w:val="000D4022"/>
    <w:rsid w:val="000E284D"/>
    <w:rsid w:val="000E3DD3"/>
    <w:rsid w:val="000E4687"/>
    <w:rsid w:val="000E469A"/>
    <w:rsid w:val="000F1165"/>
    <w:rsid w:val="000F1B89"/>
    <w:rsid w:val="000F3127"/>
    <w:rsid w:val="001001A8"/>
    <w:rsid w:val="00101403"/>
    <w:rsid w:val="00106B7C"/>
    <w:rsid w:val="00114663"/>
    <w:rsid w:val="001201AB"/>
    <w:rsid w:val="001217B7"/>
    <w:rsid w:val="00130494"/>
    <w:rsid w:val="00135419"/>
    <w:rsid w:val="001434D1"/>
    <w:rsid w:val="00143DD4"/>
    <w:rsid w:val="00146830"/>
    <w:rsid w:val="001474EB"/>
    <w:rsid w:val="0015577A"/>
    <w:rsid w:val="00156301"/>
    <w:rsid w:val="00160088"/>
    <w:rsid w:val="00163FD7"/>
    <w:rsid w:val="001671F7"/>
    <w:rsid w:val="001703C4"/>
    <w:rsid w:val="00173293"/>
    <w:rsid w:val="0017455B"/>
    <w:rsid w:val="00174A13"/>
    <w:rsid w:val="00181FF3"/>
    <w:rsid w:val="0018561B"/>
    <w:rsid w:val="00187B1C"/>
    <w:rsid w:val="00191F37"/>
    <w:rsid w:val="00197C71"/>
    <w:rsid w:val="001A14DE"/>
    <w:rsid w:val="001A2A51"/>
    <w:rsid w:val="001A4872"/>
    <w:rsid w:val="001A4A4E"/>
    <w:rsid w:val="001B5E90"/>
    <w:rsid w:val="001B5FA0"/>
    <w:rsid w:val="001B7535"/>
    <w:rsid w:val="001C198D"/>
    <w:rsid w:val="001C4CA1"/>
    <w:rsid w:val="001C53FA"/>
    <w:rsid w:val="001C61C8"/>
    <w:rsid w:val="001D43C7"/>
    <w:rsid w:val="001F09A8"/>
    <w:rsid w:val="001F4A9B"/>
    <w:rsid w:val="00205A26"/>
    <w:rsid w:val="002103DF"/>
    <w:rsid w:val="002144A0"/>
    <w:rsid w:val="00215902"/>
    <w:rsid w:val="0023059F"/>
    <w:rsid w:val="00236190"/>
    <w:rsid w:val="00246ED0"/>
    <w:rsid w:val="002553DD"/>
    <w:rsid w:val="00255E77"/>
    <w:rsid w:val="002563DF"/>
    <w:rsid w:val="00256794"/>
    <w:rsid w:val="00264DE6"/>
    <w:rsid w:val="00270D78"/>
    <w:rsid w:val="00271CE1"/>
    <w:rsid w:val="00271CFB"/>
    <w:rsid w:val="002744D9"/>
    <w:rsid w:val="00280B58"/>
    <w:rsid w:val="00282259"/>
    <w:rsid w:val="0028394A"/>
    <w:rsid w:val="002865B7"/>
    <w:rsid w:val="00294F2B"/>
    <w:rsid w:val="002A1A66"/>
    <w:rsid w:val="002A2C06"/>
    <w:rsid w:val="002A5E34"/>
    <w:rsid w:val="002A718B"/>
    <w:rsid w:val="002B2540"/>
    <w:rsid w:val="002B3A33"/>
    <w:rsid w:val="002B3F52"/>
    <w:rsid w:val="002C34BC"/>
    <w:rsid w:val="002C619F"/>
    <w:rsid w:val="002D053F"/>
    <w:rsid w:val="002D0AB4"/>
    <w:rsid w:val="002D2084"/>
    <w:rsid w:val="002D2835"/>
    <w:rsid w:val="002E0BD4"/>
    <w:rsid w:val="002E11C3"/>
    <w:rsid w:val="002E768C"/>
    <w:rsid w:val="002F0C28"/>
    <w:rsid w:val="00302433"/>
    <w:rsid w:val="0030484E"/>
    <w:rsid w:val="003335CF"/>
    <w:rsid w:val="003460A4"/>
    <w:rsid w:val="00346597"/>
    <w:rsid w:val="003503BF"/>
    <w:rsid w:val="00351909"/>
    <w:rsid w:val="0035282F"/>
    <w:rsid w:val="00365EA6"/>
    <w:rsid w:val="00367CFF"/>
    <w:rsid w:val="0037144A"/>
    <w:rsid w:val="00375056"/>
    <w:rsid w:val="00375FE7"/>
    <w:rsid w:val="003824E5"/>
    <w:rsid w:val="003A14CD"/>
    <w:rsid w:val="003A406C"/>
    <w:rsid w:val="003A42C3"/>
    <w:rsid w:val="003A638C"/>
    <w:rsid w:val="003B0C61"/>
    <w:rsid w:val="003B2029"/>
    <w:rsid w:val="003B2F7F"/>
    <w:rsid w:val="003B6EB9"/>
    <w:rsid w:val="003C7988"/>
    <w:rsid w:val="003D4181"/>
    <w:rsid w:val="003E003E"/>
    <w:rsid w:val="003E5D7F"/>
    <w:rsid w:val="003F091C"/>
    <w:rsid w:val="003F5E98"/>
    <w:rsid w:val="00403FD2"/>
    <w:rsid w:val="00405F6D"/>
    <w:rsid w:val="0040679C"/>
    <w:rsid w:val="00407CED"/>
    <w:rsid w:val="004118B8"/>
    <w:rsid w:val="00413BA3"/>
    <w:rsid w:val="004168F7"/>
    <w:rsid w:val="0042275C"/>
    <w:rsid w:val="00426549"/>
    <w:rsid w:val="004265F9"/>
    <w:rsid w:val="00433A00"/>
    <w:rsid w:val="00440D9A"/>
    <w:rsid w:val="00441CDF"/>
    <w:rsid w:val="0044289B"/>
    <w:rsid w:val="0045065C"/>
    <w:rsid w:val="0045407E"/>
    <w:rsid w:val="00454B05"/>
    <w:rsid w:val="00454F67"/>
    <w:rsid w:val="00455597"/>
    <w:rsid w:val="00457A5A"/>
    <w:rsid w:val="00460BED"/>
    <w:rsid w:val="00462D2A"/>
    <w:rsid w:val="00462E45"/>
    <w:rsid w:val="00464CA8"/>
    <w:rsid w:val="0046551A"/>
    <w:rsid w:val="00466471"/>
    <w:rsid w:val="0046653A"/>
    <w:rsid w:val="00470A52"/>
    <w:rsid w:val="00480EDF"/>
    <w:rsid w:val="00481E26"/>
    <w:rsid w:val="00483193"/>
    <w:rsid w:val="00486FA3"/>
    <w:rsid w:val="0049392A"/>
    <w:rsid w:val="00495B6E"/>
    <w:rsid w:val="004A09B2"/>
    <w:rsid w:val="004B45AA"/>
    <w:rsid w:val="004B72E7"/>
    <w:rsid w:val="004C3C85"/>
    <w:rsid w:val="004C4859"/>
    <w:rsid w:val="004C5239"/>
    <w:rsid w:val="004C63ED"/>
    <w:rsid w:val="004E2830"/>
    <w:rsid w:val="004F16AB"/>
    <w:rsid w:val="004F55B8"/>
    <w:rsid w:val="004F61F6"/>
    <w:rsid w:val="00505BB6"/>
    <w:rsid w:val="00511394"/>
    <w:rsid w:val="00512A3C"/>
    <w:rsid w:val="00513707"/>
    <w:rsid w:val="00513748"/>
    <w:rsid w:val="00514F4C"/>
    <w:rsid w:val="00523AF3"/>
    <w:rsid w:val="005247A6"/>
    <w:rsid w:val="00530930"/>
    <w:rsid w:val="00531E26"/>
    <w:rsid w:val="00532365"/>
    <w:rsid w:val="00541944"/>
    <w:rsid w:val="00545CED"/>
    <w:rsid w:val="0054751B"/>
    <w:rsid w:val="00555DC6"/>
    <w:rsid w:val="00570DAA"/>
    <w:rsid w:val="00577477"/>
    <w:rsid w:val="00577AB1"/>
    <w:rsid w:val="00585576"/>
    <w:rsid w:val="00585A9A"/>
    <w:rsid w:val="00587ACD"/>
    <w:rsid w:val="00591D65"/>
    <w:rsid w:val="005A224F"/>
    <w:rsid w:val="005A5012"/>
    <w:rsid w:val="005B2F98"/>
    <w:rsid w:val="005C2AA5"/>
    <w:rsid w:val="005C4595"/>
    <w:rsid w:val="005C6F7F"/>
    <w:rsid w:val="005D53B9"/>
    <w:rsid w:val="005E69CA"/>
    <w:rsid w:val="005F0309"/>
    <w:rsid w:val="005F40CA"/>
    <w:rsid w:val="005F573B"/>
    <w:rsid w:val="005F5875"/>
    <w:rsid w:val="0060222B"/>
    <w:rsid w:val="00603E8C"/>
    <w:rsid w:val="00607657"/>
    <w:rsid w:val="00612139"/>
    <w:rsid w:val="00615E5E"/>
    <w:rsid w:val="00623AA2"/>
    <w:rsid w:val="00626E48"/>
    <w:rsid w:val="00635001"/>
    <w:rsid w:val="006428D3"/>
    <w:rsid w:val="00643CA0"/>
    <w:rsid w:val="00645454"/>
    <w:rsid w:val="0064721B"/>
    <w:rsid w:val="00650255"/>
    <w:rsid w:val="006528DF"/>
    <w:rsid w:val="006532CA"/>
    <w:rsid w:val="006630DA"/>
    <w:rsid w:val="0066316A"/>
    <w:rsid w:val="006642D7"/>
    <w:rsid w:val="00672C87"/>
    <w:rsid w:val="00681E83"/>
    <w:rsid w:val="0068416A"/>
    <w:rsid w:val="00685E11"/>
    <w:rsid w:val="00695886"/>
    <w:rsid w:val="00695A8A"/>
    <w:rsid w:val="00696A3D"/>
    <w:rsid w:val="006A2598"/>
    <w:rsid w:val="006A27D0"/>
    <w:rsid w:val="006A728D"/>
    <w:rsid w:val="006B077C"/>
    <w:rsid w:val="006C076B"/>
    <w:rsid w:val="006D2FB2"/>
    <w:rsid w:val="006D3328"/>
    <w:rsid w:val="006D4FF5"/>
    <w:rsid w:val="006E4C71"/>
    <w:rsid w:val="006E61B2"/>
    <w:rsid w:val="006F118A"/>
    <w:rsid w:val="006F445F"/>
    <w:rsid w:val="00727992"/>
    <w:rsid w:val="00730C77"/>
    <w:rsid w:val="00732900"/>
    <w:rsid w:val="00733ED4"/>
    <w:rsid w:val="00741C94"/>
    <w:rsid w:val="00752D94"/>
    <w:rsid w:val="00762B39"/>
    <w:rsid w:val="0077419D"/>
    <w:rsid w:val="00795808"/>
    <w:rsid w:val="007A6816"/>
    <w:rsid w:val="007B5296"/>
    <w:rsid w:val="007C261A"/>
    <w:rsid w:val="007C3A46"/>
    <w:rsid w:val="007C6077"/>
    <w:rsid w:val="007C7DA1"/>
    <w:rsid w:val="007E0E41"/>
    <w:rsid w:val="007E5DE3"/>
    <w:rsid w:val="007F2BFD"/>
    <w:rsid w:val="007F39D9"/>
    <w:rsid w:val="007F6300"/>
    <w:rsid w:val="00801DD5"/>
    <w:rsid w:val="0080207E"/>
    <w:rsid w:val="0080239C"/>
    <w:rsid w:val="0080254C"/>
    <w:rsid w:val="00806F17"/>
    <w:rsid w:val="00810EDD"/>
    <w:rsid w:val="00815B43"/>
    <w:rsid w:val="008203E2"/>
    <w:rsid w:val="00820C34"/>
    <w:rsid w:val="00820D7F"/>
    <w:rsid w:val="00821D94"/>
    <w:rsid w:val="00824974"/>
    <w:rsid w:val="00824A5A"/>
    <w:rsid w:val="00826562"/>
    <w:rsid w:val="0083053C"/>
    <w:rsid w:val="0083522B"/>
    <w:rsid w:val="008415CB"/>
    <w:rsid w:val="0084425B"/>
    <w:rsid w:val="00846390"/>
    <w:rsid w:val="00852B04"/>
    <w:rsid w:val="008565DF"/>
    <w:rsid w:val="00864CF5"/>
    <w:rsid w:val="00867760"/>
    <w:rsid w:val="008718A3"/>
    <w:rsid w:val="00871EE8"/>
    <w:rsid w:val="0087354B"/>
    <w:rsid w:val="00880DE3"/>
    <w:rsid w:val="00883DE1"/>
    <w:rsid w:val="0088404F"/>
    <w:rsid w:val="00895AF5"/>
    <w:rsid w:val="00896CE7"/>
    <w:rsid w:val="008A15EF"/>
    <w:rsid w:val="008A32F0"/>
    <w:rsid w:val="008A3645"/>
    <w:rsid w:val="008A59A3"/>
    <w:rsid w:val="008A66A7"/>
    <w:rsid w:val="008B46C3"/>
    <w:rsid w:val="008D3435"/>
    <w:rsid w:val="008D366C"/>
    <w:rsid w:val="008D72A2"/>
    <w:rsid w:val="008E35BB"/>
    <w:rsid w:val="008E3932"/>
    <w:rsid w:val="008E4225"/>
    <w:rsid w:val="008E5AF7"/>
    <w:rsid w:val="008E629E"/>
    <w:rsid w:val="008E675D"/>
    <w:rsid w:val="008F1FC7"/>
    <w:rsid w:val="008F274A"/>
    <w:rsid w:val="00907342"/>
    <w:rsid w:val="009123DE"/>
    <w:rsid w:val="00912C11"/>
    <w:rsid w:val="00921B87"/>
    <w:rsid w:val="009312C2"/>
    <w:rsid w:val="00931D6A"/>
    <w:rsid w:val="00931DC1"/>
    <w:rsid w:val="009336C1"/>
    <w:rsid w:val="0095167E"/>
    <w:rsid w:val="00952D42"/>
    <w:rsid w:val="00953A28"/>
    <w:rsid w:val="009550CD"/>
    <w:rsid w:val="009567A6"/>
    <w:rsid w:val="00962515"/>
    <w:rsid w:val="00966488"/>
    <w:rsid w:val="00984D65"/>
    <w:rsid w:val="009853EE"/>
    <w:rsid w:val="0098546D"/>
    <w:rsid w:val="0099419C"/>
    <w:rsid w:val="00994689"/>
    <w:rsid w:val="00995F46"/>
    <w:rsid w:val="00996243"/>
    <w:rsid w:val="009A1C8B"/>
    <w:rsid w:val="009A5C66"/>
    <w:rsid w:val="009B6669"/>
    <w:rsid w:val="009C156A"/>
    <w:rsid w:val="009C735E"/>
    <w:rsid w:val="009D506D"/>
    <w:rsid w:val="00A11429"/>
    <w:rsid w:val="00A152D4"/>
    <w:rsid w:val="00A255E6"/>
    <w:rsid w:val="00A300C4"/>
    <w:rsid w:val="00A34842"/>
    <w:rsid w:val="00A40C99"/>
    <w:rsid w:val="00A413C6"/>
    <w:rsid w:val="00A50836"/>
    <w:rsid w:val="00A50EC0"/>
    <w:rsid w:val="00A51830"/>
    <w:rsid w:val="00A6077C"/>
    <w:rsid w:val="00A60FC2"/>
    <w:rsid w:val="00A61743"/>
    <w:rsid w:val="00A628DA"/>
    <w:rsid w:val="00A73418"/>
    <w:rsid w:val="00A82C89"/>
    <w:rsid w:val="00A9291D"/>
    <w:rsid w:val="00A92EC1"/>
    <w:rsid w:val="00AA1D3F"/>
    <w:rsid w:val="00AA4AA3"/>
    <w:rsid w:val="00AB17B4"/>
    <w:rsid w:val="00AB5326"/>
    <w:rsid w:val="00AB5601"/>
    <w:rsid w:val="00AB6998"/>
    <w:rsid w:val="00AB6CA1"/>
    <w:rsid w:val="00AC21E5"/>
    <w:rsid w:val="00AC3B0F"/>
    <w:rsid w:val="00AC5245"/>
    <w:rsid w:val="00AC7118"/>
    <w:rsid w:val="00AC7E8D"/>
    <w:rsid w:val="00AD1F41"/>
    <w:rsid w:val="00AD4692"/>
    <w:rsid w:val="00AD4846"/>
    <w:rsid w:val="00AE0154"/>
    <w:rsid w:val="00AE5824"/>
    <w:rsid w:val="00AF1D1F"/>
    <w:rsid w:val="00AF5F15"/>
    <w:rsid w:val="00B05666"/>
    <w:rsid w:val="00B067B4"/>
    <w:rsid w:val="00B16136"/>
    <w:rsid w:val="00B21C36"/>
    <w:rsid w:val="00B21D0D"/>
    <w:rsid w:val="00B24033"/>
    <w:rsid w:val="00B2707C"/>
    <w:rsid w:val="00B332A0"/>
    <w:rsid w:val="00B34DBE"/>
    <w:rsid w:val="00B35F52"/>
    <w:rsid w:val="00B37CC3"/>
    <w:rsid w:val="00B44F91"/>
    <w:rsid w:val="00B45517"/>
    <w:rsid w:val="00B52BBA"/>
    <w:rsid w:val="00B53386"/>
    <w:rsid w:val="00B53803"/>
    <w:rsid w:val="00B552B1"/>
    <w:rsid w:val="00B60052"/>
    <w:rsid w:val="00B64466"/>
    <w:rsid w:val="00B64830"/>
    <w:rsid w:val="00B726FD"/>
    <w:rsid w:val="00B77EC3"/>
    <w:rsid w:val="00B812FF"/>
    <w:rsid w:val="00B875DD"/>
    <w:rsid w:val="00B9295A"/>
    <w:rsid w:val="00B95A69"/>
    <w:rsid w:val="00BA357F"/>
    <w:rsid w:val="00BA5E1A"/>
    <w:rsid w:val="00BA7CB8"/>
    <w:rsid w:val="00BB58F9"/>
    <w:rsid w:val="00BC55AF"/>
    <w:rsid w:val="00BC6ADA"/>
    <w:rsid w:val="00BC744A"/>
    <w:rsid w:val="00BE7048"/>
    <w:rsid w:val="00BF05CC"/>
    <w:rsid w:val="00BF7B10"/>
    <w:rsid w:val="00C04079"/>
    <w:rsid w:val="00C046DD"/>
    <w:rsid w:val="00C0514C"/>
    <w:rsid w:val="00C06F84"/>
    <w:rsid w:val="00C13B6D"/>
    <w:rsid w:val="00C2677C"/>
    <w:rsid w:val="00C34A55"/>
    <w:rsid w:val="00C370F1"/>
    <w:rsid w:val="00C4225B"/>
    <w:rsid w:val="00C43EFC"/>
    <w:rsid w:val="00C5131B"/>
    <w:rsid w:val="00C53AFC"/>
    <w:rsid w:val="00C605D0"/>
    <w:rsid w:val="00C65A1B"/>
    <w:rsid w:val="00C71EE5"/>
    <w:rsid w:val="00C7604B"/>
    <w:rsid w:val="00C76353"/>
    <w:rsid w:val="00C7663D"/>
    <w:rsid w:val="00C777F9"/>
    <w:rsid w:val="00C82DD0"/>
    <w:rsid w:val="00C83B8F"/>
    <w:rsid w:val="00C84DAC"/>
    <w:rsid w:val="00C878BE"/>
    <w:rsid w:val="00C90AD0"/>
    <w:rsid w:val="00C91D84"/>
    <w:rsid w:val="00C92701"/>
    <w:rsid w:val="00CA27F5"/>
    <w:rsid w:val="00CA3182"/>
    <w:rsid w:val="00CB0A11"/>
    <w:rsid w:val="00CB3C5E"/>
    <w:rsid w:val="00CB5822"/>
    <w:rsid w:val="00CC16FA"/>
    <w:rsid w:val="00CC34F5"/>
    <w:rsid w:val="00CC71E0"/>
    <w:rsid w:val="00CD08C3"/>
    <w:rsid w:val="00CD1C37"/>
    <w:rsid w:val="00CD4BEB"/>
    <w:rsid w:val="00CD7337"/>
    <w:rsid w:val="00CD735F"/>
    <w:rsid w:val="00CE039A"/>
    <w:rsid w:val="00CF4C1D"/>
    <w:rsid w:val="00D00C65"/>
    <w:rsid w:val="00D03657"/>
    <w:rsid w:val="00D03BD8"/>
    <w:rsid w:val="00D106B3"/>
    <w:rsid w:val="00D11063"/>
    <w:rsid w:val="00D12485"/>
    <w:rsid w:val="00D22EC9"/>
    <w:rsid w:val="00D22ED1"/>
    <w:rsid w:val="00D24A1A"/>
    <w:rsid w:val="00D31631"/>
    <w:rsid w:val="00D3298C"/>
    <w:rsid w:val="00D32DAC"/>
    <w:rsid w:val="00D331E8"/>
    <w:rsid w:val="00D346EC"/>
    <w:rsid w:val="00D3474B"/>
    <w:rsid w:val="00D365D0"/>
    <w:rsid w:val="00D41CEA"/>
    <w:rsid w:val="00D4336F"/>
    <w:rsid w:val="00D46E21"/>
    <w:rsid w:val="00D55FC4"/>
    <w:rsid w:val="00D5732B"/>
    <w:rsid w:val="00D61698"/>
    <w:rsid w:val="00D61BF2"/>
    <w:rsid w:val="00D62F47"/>
    <w:rsid w:val="00D631D5"/>
    <w:rsid w:val="00D738DD"/>
    <w:rsid w:val="00D77B68"/>
    <w:rsid w:val="00D80EEB"/>
    <w:rsid w:val="00D818A5"/>
    <w:rsid w:val="00D83821"/>
    <w:rsid w:val="00D8391B"/>
    <w:rsid w:val="00D91201"/>
    <w:rsid w:val="00D91986"/>
    <w:rsid w:val="00DA19A5"/>
    <w:rsid w:val="00DA57EA"/>
    <w:rsid w:val="00DB5076"/>
    <w:rsid w:val="00DB62AD"/>
    <w:rsid w:val="00DB649C"/>
    <w:rsid w:val="00DB7BEB"/>
    <w:rsid w:val="00DC2201"/>
    <w:rsid w:val="00DE08DA"/>
    <w:rsid w:val="00DE1296"/>
    <w:rsid w:val="00DE6873"/>
    <w:rsid w:val="00DF42E3"/>
    <w:rsid w:val="00E0265C"/>
    <w:rsid w:val="00E0476C"/>
    <w:rsid w:val="00E122E6"/>
    <w:rsid w:val="00E14445"/>
    <w:rsid w:val="00E15541"/>
    <w:rsid w:val="00E16D21"/>
    <w:rsid w:val="00E2510D"/>
    <w:rsid w:val="00E31F24"/>
    <w:rsid w:val="00E36AAC"/>
    <w:rsid w:val="00E4019B"/>
    <w:rsid w:val="00E450F8"/>
    <w:rsid w:val="00E469F4"/>
    <w:rsid w:val="00E6332E"/>
    <w:rsid w:val="00E644D2"/>
    <w:rsid w:val="00E721A7"/>
    <w:rsid w:val="00E72D3C"/>
    <w:rsid w:val="00E76851"/>
    <w:rsid w:val="00E810FA"/>
    <w:rsid w:val="00E8697F"/>
    <w:rsid w:val="00E8724D"/>
    <w:rsid w:val="00E87905"/>
    <w:rsid w:val="00E924C3"/>
    <w:rsid w:val="00EA0BB8"/>
    <w:rsid w:val="00EA4E5E"/>
    <w:rsid w:val="00EB7345"/>
    <w:rsid w:val="00EC6C66"/>
    <w:rsid w:val="00EC7584"/>
    <w:rsid w:val="00EE2D05"/>
    <w:rsid w:val="00EE6906"/>
    <w:rsid w:val="00EF3845"/>
    <w:rsid w:val="00EF4975"/>
    <w:rsid w:val="00EF4A1B"/>
    <w:rsid w:val="00F058D0"/>
    <w:rsid w:val="00F07C7A"/>
    <w:rsid w:val="00F12933"/>
    <w:rsid w:val="00F12C9A"/>
    <w:rsid w:val="00F15430"/>
    <w:rsid w:val="00F16C28"/>
    <w:rsid w:val="00F27ECB"/>
    <w:rsid w:val="00F34593"/>
    <w:rsid w:val="00F41888"/>
    <w:rsid w:val="00F41A99"/>
    <w:rsid w:val="00F42873"/>
    <w:rsid w:val="00F429A0"/>
    <w:rsid w:val="00F44DFE"/>
    <w:rsid w:val="00F47A71"/>
    <w:rsid w:val="00F47F3C"/>
    <w:rsid w:val="00F50E82"/>
    <w:rsid w:val="00F53773"/>
    <w:rsid w:val="00F5468A"/>
    <w:rsid w:val="00F57AED"/>
    <w:rsid w:val="00F57CBA"/>
    <w:rsid w:val="00F63EFE"/>
    <w:rsid w:val="00F6410B"/>
    <w:rsid w:val="00F64369"/>
    <w:rsid w:val="00F657E7"/>
    <w:rsid w:val="00F65904"/>
    <w:rsid w:val="00F70347"/>
    <w:rsid w:val="00F75387"/>
    <w:rsid w:val="00F807B9"/>
    <w:rsid w:val="00F817B2"/>
    <w:rsid w:val="00F86B28"/>
    <w:rsid w:val="00F878F1"/>
    <w:rsid w:val="00F9066B"/>
    <w:rsid w:val="00F9377D"/>
    <w:rsid w:val="00F96D31"/>
    <w:rsid w:val="00FA1C82"/>
    <w:rsid w:val="00FA39A0"/>
    <w:rsid w:val="00FA738E"/>
    <w:rsid w:val="00FB68B6"/>
    <w:rsid w:val="00FC39A9"/>
    <w:rsid w:val="00FC70B4"/>
    <w:rsid w:val="00FD265E"/>
    <w:rsid w:val="00FD2E8F"/>
    <w:rsid w:val="00FD5AEF"/>
    <w:rsid w:val="00FD69B4"/>
    <w:rsid w:val="00FE2B94"/>
    <w:rsid w:val="00FE3549"/>
    <w:rsid w:val="00FE4371"/>
    <w:rsid w:val="00FE5A2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53AA7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E11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11C3"/>
    <w:rPr>
      <w:rFonts w:ascii="Tahoma" w:hAnsi="Tahoma" w:cs="Tahoma"/>
      <w:sz w:val="16"/>
      <w:szCs w:val="16"/>
    </w:rPr>
  </w:style>
  <w:style w:type="character" w:styleId="PlaceholderText">
    <w:name w:val="Placeholder Text"/>
    <w:basedOn w:val="DefaultParagraphFont"/>
    <w:uiPriority w:val="99"/>
    <w:semiHidden/>
    <w:rsid w:val="0042275C"/>
    <w:rPr>
      <w:color w:val="808080"/>
    </w:rPr>
  </w:style>
  <w:style w:type="paragraph" w:styleId="Header">
    <w:name w:val="header"/>
    <w:basedOn w:val="Normal"/>
    <w:link w:val="HeaderChar"/>
    <w:uiPriority w:val="99"/>
    <w:unhideWhenUsed/>
    <w:rsid w:val="00D9198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91986"/>
  </w:style>
  <w:style w:type="paragraph" w:styleId="Footer">
    <w:name w:val="footer"/>
    <w:basedOn w:val="Normal"/>
    <w:link w:val="FooterChar"/>
    <w:uiPriority w:val="99"/>
    <w:unhideWhenUsed/>
    <w:rsid w:val="00D9198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91986"/>
  </w:style>
  <w:style w:type="character" w:styleId="Hyperlink">
    <w:name w:val="Hyperlink"/>
    <w:basedOn w:val="DefaultParagraphFont"/>
    <w:uiPriority w:val="99"/>
    <w:unhideWhenUsed/>
    <w:rsid w:val="00880DE3"/>
    <w:rPr>
      <w:color w:val="0000FF" w:themeColor="hyperlink"/>
      <w:u w:val="single"/>
    </w:rPr>
  </w:style>
  <w:style w:type="character" w:styleId="CommentReference">
    <w:name w:val="annotation reference"/>
    <w:basedOn w:val="DefaultParagraphFont"/>
    <w:uiPriority w:val="99"/>
    <w:semiHidden/>
    <w:unhideWhenUsed/>
    <w:rsid w:val="00DA57EA"/>
    <w:rPr>
      <w:sz w:val="16"/>
      <w:szCs w:val="16"/>
    </w:rPr>
  </w:style>
  <w:style w:type="paragraph" w:styleId="CommentText">
    <w:name w:val="annotation text"/>
    <w:basedOn w:val="Normal"/>
    <w:link w:val="CommentTextChar"/>
    <w:uiPriority w:val="99"/>
    <w:semiHidden/>
    <w:unhideWhenUsed/>
    <w:rsid w:val="00DA57EA"/>
    <w:pPr>
      <w:spacing w:line="240" w:lineRule="auto"/>
    </w:pPr>
    <w:rPr>
      <w:sz w:val="20"/>
      <w:szCs w:val="20"/>
    </w:rPr>
  </w:style>
  <w:style w:type="character" w:customStyle="1" w:styleId="CommentTextChar">
    <w:name w:val="Comment Text Char"/>
    <w:basedOn w:val="DefaultParagraphFont"/>
    <w:link w:val="CommentText"/>
    <w:uiPriority w:val="99"/>
    <w:semiHidden/>
    <w:rsid w:val="00DA57EA"/>
    <w:rPr>
      <w:sz w:val="20"/>
      <w:szCs w:val="20"/>
    </w:rPr>
  </w:style>
  <w:style w:type="paragraph" w:styleId="CommentSubject">
    <w:name w:val="annotation subject"/>
    <w:basedOn w:val="CommentText"/>
    <w:next w:val="CommentText"/>
    <w:link w:val="CommentSubjectChar"/>
    <w:uiPriority w:val="99"/>
    <w:semiHidden/>
    <w:unhideWhenUsed/>
    <w:rsid w:val="00DA57EA"/>
    <w:rPr>
      <w:b/>
      <w:bCs/>
    </w:rPr>
  </w:style>
  <w:style w:type="character" w:customStyle="1" w:styleId="CommentSubjectChar">
    <w:name w:val="Comment Subject Char"/>
    <w:basedOn w:val="CommentTextChar"/>
    <w:link w:val="CommentSubject"/>
    <w:uiPriority w:val="99"/>
    <w:semiHidden/>
    <w:rsid w:val="00DA57EA"/>
    <w:rPr>
      <w:b/>
      <w:bCs/>
      <w:sz w:val="20"/>
      <w:szCs w:val="20"/>
    </w:rPr>
  </w:style>
  <w:style w:type="paragraph" w:styleId="ListParagraph">
    <w:name w:val="List Paragraph"/>
    <w:basedOn w:val="Normal"/>
    <w:uiPriority w:val="34"/>
    <w:qFormat/>
    <w:rsid w:val="007B5296"/>
    <w:pPr>
      <w:ind w:left="720"/>
      <w:contextualSpacing/>
    </w:pPr>
  </w:style>
  <w:style w:type="paragraph" w:styleId="Revision">
    <w:name w:val="Revision"/>
    <w:hidden/>
    <w:uiPriority w:val="99"/>
    <w:semiHidden/>
    <w:rsid w:val="00CE039A"/>
    <w:pPr>
      <w:spacing w:after="0" w:line="240" w:lineRule="auto"/>
    </w:pPr>
  </w:style>
  <w:style w:type="character" w:styleId="FollowedHyperlink">
    <w:name w:val="FollowedHyperlink"/>
    <w:basedOn w:val="DefaultParagraphFont"/>
    <w:uiPriority w:val="99"/>
    <w:semiHidden/>
    <w:unhideWhenUsed/>
    <w:rsid w:val="0080207E"/>
    <w:rPr>
      <w:color w:val="800080" w:themeColor="followedHyperlink"/>
      <w:u w:val="single"/>
    </w:rPr>
  </w:style>
  <w:style w:type="character" w:styleId="Strong">
    <w:name w:val="Strong"/>
    <w:basedOn w:val="DefaultParagraphFont"/>
    <w:uiPriority w:val="22"/>
    <w:qFormat/>
    <w:rsid w:val="003E003E"/>
    <w:rPr>
      <w:b/>
      <w:bCs/>
    </w:rPr>
  </w:style>
  <w:style w:type="paragraph" w:customStyle="1" w:styleId="Standard">
    <w:name w:val="Standard"/>
    <w:rsid w:val="004C5239"/>
    <w:pPr>
      <w:suppressAutoHyphens/>
      <w:autoSpaceDN w:val="0"/>
      <w:spacing w:after="0"/>
    </w:pPr>
    <w:rPr>
      <w:rFonts w:ascii="Arial" w:eastAsia="Arial" w:hAnsi="Arial" w:cs="Arial"/>
      <w:color w:val="000000"/>
      <w:kern w:val="3"/>
      <w:lang w:val="en-US"/>
    </w:rPr>
  </w:style>
  <w:style w:type="paragraph" w:styleId="NoSpacing">
    <w:name w:val="No Spacing"/>
    <w:uiPriority w:val="1"/>
    <w:qFormat/>
    <w:rsid w:val="0015577A"/>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E11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11C3"/>
    <w:rPr>
      <w:rFonts w:ascii="Tahoma" w:hAnsi="Tahoma" w:cs="Tahoma"/>
      <w:sz w:val="16"/>
      <w:szCs w:val="16"/>
    </w:rPr>
  </w:style>
  <w:style w:type="character" w:styleId="PlaceholderText">
    <w:name w:val="Placeholder Text"/>
    <w:basedOn w:val="DefaultParagraphFont"/>
    <w:uiPriority w:val="99"/>
    <w:semiHidden/>
    <w:rsid w:val="0042275C"/>
    <w:rPr>
      <w:color w:val="808080"/>
    </w:rPr>
  </w:style>
  <w:style w:type="paragraph" w:styleId="Header">
    <w:name w:val="header"/>
    <w:basedOn w:val="Normal"/>
    <w:link w:val="HeaderChar"/>
    <w:uiPriority w:val="99"/>
    <w:unhideWhenUsed/>
    <w:rsid w:val="00D9198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91986"/>
  </w:style>
  <w:style w:type="paragraph" w:styleId="Footer">
    <w:name w:val="footer"/>
    <w:basedOn w:val="Normal"/>
    <w:link w:val="FooterChar"/>
    <w:uiPriority w:val="99"/>
    <w:unhideWhenUsed/>
    <w:rsid w:val="00D9198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91986"/>
  </w:style>
  <w:style w:type="character" w:styleId="Hyperlink">
    <w:name w:val="Hyperlink"/>
    <w:basedOn w:val="DefaultParagraphFont"/>
    <w:uiPriority w:val="99"/>
    <w:unhideWhenUsed/>
    <w:rsid w:val="00880DE3"/>
    <w:rPr>
      <w:color w:val="0000FF" w:themeColor="hyperlink"/>
      <w:u w:val="single"/>
    </w:rPr>
  </w:style>
  <w:style w:type="character" w:styleId="CommentReference">
    <w:name w:val="annotation reference"/>
    <w:basedOn w:val="DefaultParagraphFont"/>
    <w:uiPriority w:val="99"/>
    <w:semiHidden/>
    <w:unhideWhenUsed/>
    <w:rsid w:val="00DA57EA"/>
    <w:rPr>
      <w:sz w:val="16"/>
      <w:szCs w:val="16"/>
    </w:rPr>
  </w:style>
  <w:style w:type="paragraph" w:styleId="CommentText">
    <w:name w:val="annotation text"/>
    <w:basedOn w:val="Normal"/>
    <w:link w:val="CommentTextChar"/>
    <w:uiPriority w:val="99"/>
    <w:semiHidden/>
    <w:unhideWhenUsed/>
    <w:rsid w:val="00DA57EA"/>
    <w:pPr>
      <w:spacing w:line="240" w:lineRule="auto"/>
    </w:pPr>
    <w:rPr>
      <w:sz w:val="20"/>
      <w:szCs w:val="20"/>
    </w:rPr>
  </w:style>
  <w:style w:type="character" w:customStyle="1" w:styleId="CommentTextChar">
    <w:name w:val="Comment Text Char"/>
    <w:basedOn w:val="DefaultParagraphFont"/>
    <w:link w:val="CommentText"/>
    <w:uiPriority w:val="99"/>
    <w:semiHidden/>
    <w:rsid w:val="00DA57EA"/>
    <w:rPr>
      <w:sz w:val="20"/>
      <w:szCs w:val="20"/>
    </w:rPr>
  </w:style>
  <w:style w:type="paragraph" w:styleId="CommentSubject">
    <w:name w:val="annotation subject"/>
    <w:basedOn w:val="CommentText"/>
    <w:next w:val="CommentText"/>
    <w:link w:val="CommentSubjectChar"/>
    <w:uiPriority w:val="99"/>
    <w:semiHidden/>
    <w:unhideWhenUsed/>
    <w:rsid w:val="00DA57EA"/>
    <w:rPr>
      <w:b/>
      <w:bCs/>
    </w:rPr>
  </w:style>
  <w:style w:type="character" w:customStyle="1" w:styleId="CommentSubjectChar">
    <w:name w:val="Comment Subject Char"/>
    <w:basedOn w:val="CommentTextChar"/>
    <w:link w:val="CommentSubject"/>
    <w:uiPriority w:val="99"/>
    <w:semiHidden/>
    <w:rsid w:val="00DA57EA"/>
    <w:rPr>
      <w:b/>
      <w:bCs/>
      <w:sz w:val="20"/>
      <w:szCs w:val="20"/>
    </w:rPr>
  </w:style>
  <w:style w:type="paragraph" w:styleId="ListParagraph">
    <w:name w:val="List Paragraph"/>
    <w:basedOn w:val="Normal"/>
    <w:uiPriority w:val="34"/>
    <w:qFormat/>
    <w:rsid w:val="007B5296"/>
    <w:pPr>
      <w:ind w:left="720"/>
      <w:contextualSpacing/>
    </w:pPr>
  </w:style>
  <w:style w:type="paragraph" w:styleId="Revision">
    <w:name w:val="Revision"/>
    <w:hidden/>
    <w:uiPriority w:val="99"/>
    <w:semiHidden/>
    <w:rsid w:val="00CE039A"/>
    <w:pPr>
      <w:spacing w:after="0" w:line="240" w:lineRule="auto"/>
    </w:pPr>
  </w:style>
  <w:style w:type="character" w:styleId="FollowedHyperlink">
    <w:name w:val="FollowedHyperlink"/>
    <w:basedOn w:val="DefaultParagraphFont"/>
    <w:uiPriority w:val="99"/>
    <w:semiHidden/>
    <w:unhideWhenUsed/>
    <w:rsid w:val="0080207E"/>
    <w:rPr>
      <w:color w:val="800080" w:themeColor="followedHyperlink"/>
      <w:u w:val="single"/>
    </w:rPr>
  </w:style>
  <w:style w:type="character" w:styleId="Strong">
    <w:name w:val="Strong"/>
    <w:basedOn w:val="DefaultParagraphFont"/>
    <w:uiPriority w:val="22"/>
    <w:qFormat/>
    <w:rsid w:val="003E003E"/>
    <w:rPr>
      <w:b/>
      <w:bCs/>
    </w:rPr>
  </w:style>
  <w:style w:type="paragraph" w:customStyle="1" w:styleId="Standard">
    <w:name w:val="Standard"/>
    <w:rsid w:val="004C5239"/>
    <w:pPr>
      <w:suppressAutoHyphens/>
      <w:autoSpaceDN w:val="0"/>
      <w:spacing w:after="0"/>
    </w:pPr>
    <w:rPr>
      <w:rFonts w:ascii="Arial" w:eastAsia="Arial" w:hAnsi="Arial" w:cs="Arial"/>
      <w:color w:val="000000"/>
      <w:kern w:val="3"/>
      <w:lang w:val="en-US"/>
    </w:rPr>
  </w:style>
  <w:style w:type="paragraph" w:styleId="NoSpacing">
    <w:name w:val="No Spacing"/>
    <w:uiPriority w:val="1"/>
    <w:qFormat/>
    <w:rsid w:val="0015577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874035">
      <w:bodyDiv w:val="1"/>
      <w:marLeft w:val="0"/>
      <w:marRight w:val="0"/>
      <w:marTop w:val="0"/>
      <w:marBottom w:val="0"/>
      <w:divBdr>
        <w:top w:val="none" w:sz="0" w:space="0" w:color="auto"/>
        <w:left w:val="none" w:sz="0" w:space="0" w:color="auto"/>
        <w:bottom w:val="none" w:sz="0" w:space="0" w:color="auto"/>
        <w:right w:val="none" w:sz="0" w:space="0" w:color="auto"/>
      </w:divBdr>
    </w:div>
    <w:div w:id="152375424">
      <w:bodyDiv w:val="1"/>
      <w:marLeft w:val="0"/>
      <w:marRight w:val="0"/>
      <w:marTop w:val="0"/>
      <w:marBottom w:val="0"/>
      <w:divBdr>
        <w:top w:val="none" w:sz="0" w:space="0" w:color="auto"/>
        <w:left w:val="none" w:sz="0" w:space="0" w:color="auto"/>
        <w:bottom w:val="none" w:sz="0" w:space="0" w:color="auto"/>
        <w:right w:val="none" w:sz="0" w:space="0" w:color="auto"/>
      </w:divBdr>
    </w:div>
    <w:div w:id="196355918">
      <w:bodyDiv w:val="1"/>
      <w:marLeft w:val="0"/>
      <w:marRight w:val="0"/>
      <w:marTop w:val="0"/>
      <w:marBottom w:val="0"/>
      <w:divBdr>
        <w:top w:val="none" w:sz="0" w:space="0" w:color="auto"/>
        <w:left w:val="none" w:sz="0" w:space="0" w:color="auto"/>
        <w:bottom w:val="none" w:sz="0" w:space="0" w:color="auto"/>
        <w:right w:val="none" w:sz="0" w:space="0" w:color="auto"/>
      </w:divBdr>
    </w:div>
    <w:div w:id="375357371">
      <w:bodyDiv w:val="1"/>
      <w:marLeft w:val="0"/>
      <w:marRight w:val="0"/>
      <w:marTop w:val="0"/>
      <w:marBottom w:val="0"/>
      <w:divBdr>
        <w:top w:val="none" w:sz="0" w:space="0" w:color="auto"/>
        <w:left w:val="none" w:sz="0" w:space="0" w:color="auto"/>
        <w:bottom w:val="none" w:sz="0" w:space="0" w:color="auto"/>
        <w:right w:val="none" w:sz="0" w:space="0" w:color="auto"/>
      </w:divBdr>
    </w:div>
    <w:div w:id="563680896">
      <w:bodyDiv w:val="1"/>
      <w:marLeft w:val="0"/>
      <w:marRight w:val="0"/>
      <w:marTop w:val="0"/>
      <w:marBottom w:val="0"/>
      <w:divBdr>
        <w:top w:val="none" w:sz="0" w:space="0" w:color="auto"/>
        <w:left w:val="none" w:sz="0" w:space="0" w:color="auto"/>
        <w:bottom w:val="none" w:sz="0" w:space="0" w:color="auto"/>
        <w:right w:val="none" w:sz="0" w:space="0" w:color="auto"/>
      </w:divBdr>
    </w:div>
    <w:div w:id="741683714">
      <w:bodyDiv w:val="1"/>
      <w:marLeft w:val="0"/>
      <w:marRight w:val="0"/>
      <w:marTop w:val="0"/>
      <w:marBottom w:val="0"/>
      <w:divBdr>
        <w:top w:val="none" w:sz="0" w:space="0" w:color="auto"/>
        <w:left w:val="none" w:sz="0" w:space="0" w:color="auto"/>
        <w:bottom w:val="none" w:sz="0" w:space="0" w:color="auto"/>
        <w:right w:val="none" w:sz="0" w:space="0" w:color="auto"/>
      </w:divBdr>
    </w:div>
    <w:div w:id="761029458">
      <w:bodyDiv w:val="1"/>
      <w:marLeft w:val="0"/>
      <w:marRight w:val="0"/>
      <w:marTop w:val="0"/>
      <w:marBottom w:val="0"/>
      <w:divBdr>
        <w:top w:val="none" w:sz="0" w:space="0" w:color="auto"/>
        <w:left w:val="none" w:sz="0" w:space="0" w:color="auto"/>
        <w:bottom w:val="none" w:sz="0" w:space="0" w:color="auto"/>
        <w:right w:val="none" w:sz="0" w:space="0" w:color="auto"/>
      </w:divBdr>
    </w:div>
    <w:div w:id="808983193">
      <w:bodyDiv w:val="1"/>
      <w:marLeft w:val="0"/>
      <w:marRight w:val="0"/>
      <w:marTop w:val="0"/>
      <w:marBottom w:val="0"/>
      <w:divBdr>
        <w:top w:val="none" w:sz="0" w:space="0" w:color="auto"/>
        <w:left w:val="none" w:sz="0" w:space="0" w:color="auto"/>
        <w:bottom w:val="none" w:sz="0" w:space="0" w:color="auto"/>
        <w:right w:val="none" w:sz="0" w:space="0" w:color="auto"/>
      </w:divBdr>
    </w:div>
    <w:div w:id="840241799">
      <w:bodyDiv w:val="1"/>
      <w:marLeft w:val="0"/>
      <w:marRight w:val="0"/>
      <w:marTop w:val="0"/>
      <w:marBottom w:val="0"/>
      <w:divBdr>
        <w:top w:val="none" w:sz="0" w:space="0" w:color="auto"/>
        <w:left w:val="none" w:sz="0" w:space="0" w:color="auto"/>
        <w:bottom w:val="none" w:sz="0" w:space="0" w:color="auto"/>
        <w:right w:val="none" w:sz="0" w:space="0" w:color="auto"/>
      </w:divBdr>
    </w:div>
    <w:div w:id="876621664">
      <w:bodyDiv w:val="1"/>
      <w:marLeft w:val="0"/>
      <w:marRight w:val="0"/>
      <w:marTop w:val="0"/>
      <w:marBottom w:val="0"/>
      <w:divBdr>
        <w:top w:val="none" w:sz="0" w:space="0" w:color="auto"/>
        <w:left w:val="none" w:sz="0" w:space="0" w:color="auto"/>
        <w:bottom w:val="none" w:sz="0" w:space="0" w:color="auto"/>
        <w:right w:val="none" w:sz="0" w:space="0" w:color="auto"/>
      </w:divBdr>
    </w:div>
    <w:div w:id="1008674299">
      <w:bodyDiv w:val="1"/>
      <w:marLeft w:val="0"/>
      <w:marRight w:val="0"/>
      <w:marTop w:val="0"/>
      <w:marBottom w:val="0"/>
      <w:divBdr>
        <w:top w:val="none" w:sz="0" w:space="0" w:color="auto"/>
        <w:left w:val="none" w:sz="0" w:space="0" w:color="auto"/>
        <w:bottom w:val="none" w:sz="0" w:space="0" w:color="auto"/>
        <w:right w:val="none" w:sz="0" w:space="0" w:color="auto"/>
      </w:divBdr>
    </w:div>
    <w:div w:id="1161239378">
      <w:bodyDiv w:val="1"/>
      <w:marLeft w:val="0"/>
      <w:marRight w:val="0"/>
      <w:marTop w:val="0"/>
      <w:marBottom w:val="0"/>
      <w:divBdr>
        <w:top w:val="none" w:sz="0" w:space="0" w:color="auto"/>
        <w:left w:val="none" w:sz="0" w:space="0" w:color="auto"/>
        <w:bottom w:val="none" w:sz="0" w:space="0" w:color="auto"/>
        <w:right w:val="none" w:sz="0" w:space="0" w:color="auto"/>
      </w:divBdr>
    </w:div>
    <w:div w:id="1363359895">
      <w:bodyDiv w:val="1"/>
      <w:marLeft w:val="0"/>
      <w:marRight w:val="0"/>
      <w:marTop w:val="0"/>
      <w:marBottom w:val="0"/>
      <w:divBdr>
        <w:top w:val="none" w:sz="0" w:space="0" w:color="auto"/>
        <w:left w:val="none" w:sz="0" w:space="0" w:color="auto"/>
        <w:bottom w:val="none" w:sz="0" w:space="0" w:color="auto"/>
        <w:right w:val="none" w:sz="0" w:space="0" w:color="auto"/>
      </w:divBdr>
    </w:div>
    <w:div w:id="1489203711">
      <w:bodyDiv w:val="1"/>
      <w:marLeft w:val="0"/>
      <w:marRight w:val="0"/>
      <w:marTop w:val="0"/>
      <w:marBottom w:val="0"/>
      <w:divBdr>
        <w:top w:val="none" w:sz="0" w:space="0" w:color="auto"/>
        <w:left w:val="none" w:sz="0" w:space="0" w:color="auto"/>
        <w:bottom w:val="none" w:sz="0" w:space="0" w:color="auto"/>
        <w:right w:val="none" w:sz="0" w:space="0" w:color="auto"/>
      </w:divBdr>
    </w:div>
    <w:div w:id="1624582145">
      <w:bodyDiv w:val="1"/>
      <w:marLeft w:val="0"/>
      <w:marRight w:val="0"/>
      <w:marTop w:val="0"/>
      <w:marBottom w:val="0"/>
      <w:divBdr>
        <w:top w:val="none" w:sz="0" w:space="0" w:color="auto"/>
        <w:left w:val="none" w:sz="0" w:space="0" w:color="auto"/>
        <w:bottom w:val="none" w:sz="0" w:space="0" w:color="auto"/>
        <w:right w:val="none" w:sz="0" w:space="0" w:color="auto"/>
      </w:divBdr>
      <w:divsChild>
        <w:div w:id="495610476">
          <w:marLeft w:val="0"/>
          <w:marRight w:val="0"/>
          <w:marTop w:val="0"/>
          <w:marBottom w:val="0"/>
          <w:divBdr>
            <w:top w:val="none" w:sz="0" w:space="0" w:color="auto"/>
            <w:left w:val="none" w:sz="0" w:space="0" w:color="auto"/>
            <w:bottom w:val="none" w:sz="0" w:space="0" w:color="auto"/>
            <w:right w:val="none" w:sz="0" w:space="0" w:color="auto"/>
          </w:divBdr>
        </w:div>
        <w:div w:id="1189611760">
          <w:marLeft w:val="0"/>
          <w:marRight w:val="0"/>
          <w:marTop w:val="0"/>
          <w:marBottom w:val="0"/>
          <w:divBdr>
            <w:top w:val="none" w:sz="0" w:space="0" w:color="auto"/>
            <w:left w:val="none" w:sz="0" w:space="0" w:color="auto"/>
            <w:bottom w:val="none" w:sz="0" w:space="0" w:color="auto"/>
            <w:right w:val="none" w:sz="0" w:space="0" w:color="auto"/>
          </w:divBdr>
        </w:div>
        <w:div w:id="1890993189">
          <w:marLeft w:val="0"/>
          <w:marRight w:val="0"/>
          <w:marTop w:val="0"/>
          <w:marBottom w:val="0"/>
          <w:divBdr>
            <w:top w:val="none" w:sz="0" w:space="0" w:color="auto"/>
            <w:left w:val="none" w:sz="0" w:space="0" w:color="auto"/>
            <w:bottom w:val="none" w:sz="0" w:space="0" w:color="auto"/>
            <w:right w:val="none" w:sz="0" w:space="0" w:color="auto"/>
          </w:divBdr>
        </w:div>
        <w:div w:id="1451826269">
          <w:marLeft w:val="0"/>
          <w:marRight w:val="0"/>
          <w:marTop w:val="0"/>
          <w:marBottom w:val="0"/>
          <w:divBdr>
            <w:top w:val="none" w:sz="0" w:space="0" w:color="auto"/>
            <w:left w:val="none" w:sz="0" w:space="0" w:color="auto"/>
            <w:bottom w:val="none" w:sz="0" w:space="0" w:color="auto"/>
            <w:right w:val="none" w:sz="0" w:space="0" w:color="auto"/>
          </w:divBdr>
        </w:div>
        <w:div w:id="834566367">
          <w:marLeft w:val="0"/>
          <w:marRight w:val="0"/>
          <w:marTop w:val="0"/>
          <w:marBottom w:val="0"/>
          <w:divBdr>
            <w:top w:val="none" w:sz="0" w:space="0" w:color="auto"/>
            <w:left w:val="none" w:sz="0" w:space="0" w:color="auto"/>
            <w:bottom w:val="none" w:sz="0" w:space="0" w:color="auto"/>
            <w:right w:val="none" w:sz="0" w:space="0" w:color="auto"/>
          </w:divBdr>
        </w:div>
        <w:div w:id="819733678">
          <w:marLeft w:val="0"/>
          <w:marRight w:val="0"/>
          <w:marTop w:val="0"/>
          <w:marBottom w:val="0"/>
          <w:divBdr>
            <w:top w:val="none" w:sz="0" w:space="0" w:color="auto"/>
            <w:left w:val="none" w:sz="0" w:space="0" w:color="auto"/>
            <w:bottom w:val="none" w:sz="0" w:space="0" w:color="auto"/>
            <w:right w:val="none" w:sz="0" w:space="0" w:color="auto"/>
          </w:divBdr>
        </w:div>
        <w:div w:id="858859267">
          <w:marLeft w:val="0"/>
          <w:marRight w:val="0"/>
          <w:marTop w:val="0"/>
          <w:marBottom w:val="0"/>
          <w:divBdr>
            <w:top w:val="none" w:sz="0" w:space="0" w:color="auto"/>
            <w:left w:val="none" w:sz="0" w:space="0" w:color="auto"/>
            <w:bottom w:val="none" w:sz="0" w:space="0" w:color="auto"/>
            <w:right w:val="none" w:sz="0" w:space="0" w:color="auto"/>
          </w:divBdr>
        </w:div>
        <w:div w:id="698697365">
          <w:marLeft w:val="0"/>
          <w:marRight w:val="0"/>
          <w:marTop w:val="0"/>
          <w:marBottom w:val="0"/>
          <w:divBdr>
            <w:top w:val="none" w:sz="0" w:space="0" w:color="auto"/>
            <w:left w:val="none" w:sz="0" w:space="0" w:color="auto"/>
            <w:bottom w:val="none" w:sz="0" w:space="0" w:color="auto"/>
            <w:right w:val="none" w:sz="0" w:space="0" w:color="auto"/>
          </w:divBdr>
        </w:div>
        <w:div w:id="1527787396">
          <w:marLeft w:val="0"/>
          <w:marRight w:val="0"/>
          <w:marTop w:val="0"/>
          <w:marBottom w:val="0"/>
          <w:divBdr>
            <w:top w:val="none" w:sz="0" w:space="0" w:color="auto"/>
            <w:left w:val="none" w:sz="0" w:space="0" w:color="auto"/>
            <w:bottom w:val="none" w:sz="0" w:space="0" w:color="auto"/>
            <w:right w:val="none" w:sz="0" w:space="0" w:color="auto"/>
          </w:divBdr>
        </w:div>
        <w:div w:id="27486484">
          <w:marLeft w:val="0"/>
          <w:marRight w:val="0"/>
          <w:marTop w:val="0"/>
          <w:marBottom w:val="0"/>
          <w:divBdr>
            <w:top w:val="none" w:sz="0" w:space="0" w:color="auto"/>
            <w:left w:val="none" w:sz="0" w:space="0" w:color="auto"/>
            <w:bottom w:val="none" w:sz="0" w:space="0" w:color="auto"/>
            <w:right w:val="none" w:sz="0" w:space="0" w:color="auto"/>
          </w:divBdr>
        </w:div>
        <w:div w:id="1578514797">
          <w:marLeft w:val="0"/>
          <w:marRight w:val="0"/>
          <w:marTop w:val="0"/>
          <w:marBottom w:val="0"/>
          <w:divBdr>
            <w:top w:val="none" w:sz="0" w:space="0" w:color="auto"/>
            <w:left w:val="none" w:sz="0" w:space="0" w:color="auto"/>
            <w:bottom w:val="none" w:sz="0" w:space="0" w:color="auto"/>
            <w:right w:val="none" w:sz="0" w:space="0" w:color="auto"/>
          </w:divBdr>
        </w:div>
        <w:div w:id="709303913">
          <w:marLeft w:val="0"/>
          <w:marRight w:val="0"/>
          <w:marTop w:val="0"/>
          <w:marBottom w:val="0"/>
          <w:divBdr>
            <w:top w:val="none" w:sz="0" w:space="0" w:color="auto"/>
            <w:left w:val="none" w:sz="0" w:space="0" w:color="auto"/>
            <w:bottom w:val="none" w:sz="0" w:space="0" w:color="auto"/>
            <w:right w:val="none" w:sz="0" w:space="0" w:color="auto"/>
          </w:divBdr>
        </w:div>
        <w:div w:id="1173493681">
          <w:marLeft w:val="0"/>
          <w:marRight w:val="0"/>
          <w:marTop w:val="0"/>
          <w:marBottom w:val="0"/>
          <w:divBdr>
            <w:top w:val="none" w:sz="0" w:space="0" w:color="auto"/>
            <w:left w:val="none" w:sz="0" w:space="0" w:color="auto"/>
            <w:bottom w:val="none" w:sz="0" w:space="0" w:color="auto"/>
            <w:right w:val="none" w:sz="0" w:space="0" w:color="auto"/>
          </w:divBdr>
        </w:div>
        <w:div w:id="1826242097">
          <w:marLeft w:val="0"/>
          <w:marRight w:val="0"/>
          <w:marTop w:val="0"/>
          <w:marBottom w:val="0"/>
          <w:divBdr>
            <w:top w:val="none" w:sz="0" w:space="0" w:color="auto"/>
            <w:left w:val="none" w:sz="0" w:space="0" w:color="auto"/>
            <w:bottom w:val="none" w:sz="0" w:space="0" w:color="auto"/>
            <w:right w:val="none" w:sz="0" w:space="0" w:color="auto"/>
          </w:divBdr>
        </w:div>
        <w:div w:id="147325274">
          <w:marLeft w:val="0"/>
          <w:marRight w:val="0"/>
          <w:marTop w:val="0"/>
          <w:marBottom w:val="0"/>
          <w:divBdr>
            <w:top w:val="none" w:sz="0" w:space="0" w:color="auto"/>
            <w:left w:val="none" w:sz="0" w:space="0" w:color="auto"/>
            <w:bottom w:val="none" w:sz="0" w:space="0" w:color="auto"/>
            <w:right w:val="none" w:sz="0" w:space="0" w:color="auto"/>
          </w:divBdr>
        </w:div>
        <w:div w:id="1476022794">
          <w:marLeft w:val="0"/>
          <w:marRight w:val="0"/>
          <w:marTop w:val="0"/>
          <w:marBottom w:val="0"/>
          <w:divBdr>
            <w:top w:val="none" w:sz="0" w:space="0" w:color="auto"/>
            <w:left w:val="none" w:sz="0" w:space="0" w:color="auto"/>
            <w:bottom w:val="none" w:sz="0" w:space="0" w:color="auto"/>
            <w:right w:val="none" w:sz="0" w:space="0" w:color="auto"/>
          </w:divBdr>
        </w:div>
        <w:div w:id="1783186591">
          <w:marLeft w:val="0"/>
          <w:marRight w:val="0"/>
          <w:marTop w:val="0"/>
          <w:marBottom w:val="0"/>
          <w:divBdr>
            <w:top w:val="none" w:sz="0" w:space="0" w:color="auto"/>
            <w:left w:val="none" w:sz="0" w:space="0" w:color="auto"/>
            <w:bottom w:val="none" w:sz="0" w:space="0" w:color="auto"/>
            <w:right w:val="none" w:sz="0" w:space="0" w:color="auto"/>
          </w:divBdr>
        </w:div>
        <w:div w:id="541475593">
          <w:marLeft w:val="0"/>
          <w:marRight w:val="0"/>
          <w:marTop w:val="0"/>
          <w:marBottom w:val="0"/>
          <w:divBdr>
            <w:top w:val="none" w:sz="0" w:space="0" w:color="auto"/>
            <w:left w:val="none" w:sz="0" w:space="0" w:color="auto"/>
            <w:bottom w:val="none" w:sz="0" w:space="0" w:color="auto"/>
            <w:right w:val="none" w:sz="0" w:space="0" w:color="auto"/>
          </w:divBdr>
        </w:div>
        <w:div w:id="1044795583">
          <w:marLeft w:val="0"/>
          <w:marRight w:val="0"/>
          <w:marTop w:val="0"/>
          <w:marBottom w:val="0"/>
          <w:divBdr>
            <w:top w:val="none" w:sz="0" w:space="0" w:color="auto"/>
            <w:left w:val="none" w:sz="0" w:space="0" w:color="auto"/>
            <w:bottom w:val="none" w:sz="0" w:space="0" w:color="auto"/>
            <w:right w:val="none" w:sz="0" w:space="0" w:color="auto"/>
          </w:divBdr>
        </w:div>
        <w:div w:id="1603220599">
          <w:marLeft w:val="0"/>
          <w:marRight w:val="0"/>
          <w:marTop w:val="0"/>
          <w:marBottom w:val="0"/>
          <w:divBdr>
            <w:top w:val="none" w:sz="0" w:space="0" w:color="auto"/>
            <w:left w:val="none" w:sz="0" w:space="0" w:color="auto"/>
            <w:bottom w:val="none" w:sz="0" w:space="0" w:color="auto"/>
            <w:right w:val="none" w:sz="0" w:space="0" w:color="auto"/>
          </w:divBdr>
        </w:div>
        <w:div w:id="1066880321">
          <w:marLeft w:val="0"/>
          <w:marRight w:val="0"/>
          <w:marTop w:val="0"/>
          <w:marBottom w:val="0"/>
          <w:divBdr>
            <w:top w:val="none" w:sz="0" w:space="0" w:color="auto"/>
            <w:left w:val="none" w:sz="0" w:space="0" w:color="auto"/>
            <w:bottom w:val="none" w:sz="0" w:space="0" w:color="auto"/>
            <w:right w:val="none" w:sz="0" w:space="0" w:color="auto"/>
          </w:divBdr>
        </w:div>
        <w:div w:id="1369984798">
          <w:marLeft w:val="0"/>
          <w:marRight w:val="0"/>
          <w:marTop w:val="0"/>
          <w:marBottom w:val="0"/>
          <w:divBdr>
            <w:top w:val="none" w:sz="0" w:space="0" w:color="auto"/>
            <w:left w:val="none" w:sz="0" w:space="0" w:color="auto"/>
            <w:bottom w:val="none" w:sz="0" w:space="0" w:color="auto"/>
            <w:right w:val="none" w:sz="0" w:space="0" w:color="auto"/>
          </w:divBdr>
        </w:div>
      </w:divsChild>
    </w:div>
    <w:div w:id="1658071987">
      <w:bodyDiv w:val="1"/>
      <w:marLeft w:val="0"/>
      <w:marRight w:val="0"/>
      <w:marTop w:val="0"/>
      <w:marBottom w:val="0"/>
      <w:divBdr>
        <w:top w:val="none" w:sz="0" w:space="0" w:color="auto"/>
        <w:left w:val="none" w:sz="0" w:space="0" w:color="auto"/>
        <w:bottom w:val="none" w:sz="0" w:space="0" w:color="auto"/>
        <w:right w:val="none" w:sz="0" w:space="0" w:color="auto"/>
      </w:divBdr>
    </w:div>
    <w:div w:id="1795827337">
      <w:bodyDiv w:val="1"/>
      <w:marLeft w:val="0"/>
      <w:marRight w:val="0"/>
      <w:marTop w:val="0"/>
      <w:marBottom w:val="0"/>
      <w:divBdr>
        <w:top w:val="none" w:sz="0" w:space="0" w:color="auto"/>
        <w:left w:val="none" w:sz="0" w:space="0" w:color="auto"/>
        <w:bottom w:val="none" w:sz="0" w:space="0" w:color="auto"/>
        <w:right w:val="none" w:sz="0" w:space="0" w:color="auto"/>
      </w:divBdr>
    </w:div>
    <w:div w:id="1893541537">
      <w:bodyDiv w:val="1"/>
      <w:marLeft w:val="0"/>
      <w:marRight w:val="0"/>
      <w:marTop w:val="0"/>
      <w:marBottom w:val="0"/>
      <w:divBdr>
        <w:top w:val="none" w:sz="0" w:space="0" w:color="auto"/>
        <w:left w:val="none" w:sz="0" w:space="0" w:color="auto"/>
        <w:bottom w:val="none" w:sz="0" w:space="0" w:color="auto"/>
        <w:right w:val="none" w:sz="0" w:space="0" w:color="auto"/>
      </w:divBdr>
    </w:div>
    <w:div w:id="1930576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6C3FAA-747E-4DCA-A7EA-8556DA482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633</Words>
  <Characters>3610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Janssen</dc:creator>
  <cp:lastModifiedBy>Administrator</cp:lastModifiedBy>
  <cp:revision>4</cp:revision>
  <cp:lastPrinted>2014-09-17T12:41:00Z</cp:lastPrinted>
  <dcterms:created xsi:type="dcterms:W3CDTF">2017-01-25T05:24:00Z</dcterms:created>
  <dcterms:modified xsi:type="dcterms:W3CDTF">2017-01-25T10:44:00Z</dcterms:modified>
</cp:coreProperties>
</file>